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关于《南通兴东国际机场净空和电磁环境</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保护管理规定</w:t>
      </w:r>
      <w:r>
        <w:rPr>
          <w:rFonts w:hint="eastAsia" w:ascii="方正小标宋_GBK" w:hAnsi="方正小标宋_GBK" w:eastAsia="方正小标宋_GBK" w:cs="方正小标宋_GBK"/>
          <w:sz w:val="44"/>
          <w:szCs w:val="44"/>
          <w:lang w:eastAsia="zh-CN"/>
        </w:rPr>
        <w:t>（征求意见稿）</w:t>
      </w:r>
      <w:r>
        <w:rPr>
          <w:rFonts w:hint="eastAsia" w:ascii="方正小标宋_GBK" w:hAnsi="方正小标宋_GBK" w:eastAsia="方正小标宋_GBK" w:cs="方正小标宋_GBK"/>
          <w:sz w:val="44"/>
          <w:szCs w:val="44"/>
        </w:rPr>
        <w:t>》的起草说明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为进一步规范南通兴东国际机场净空和电磁环境保护工作，</w:t>
      </w:r>
      <w:r>
        <w:rPr>
          <w:rFonts w:hint="eastAsia" w:ascii="Times New Roman" w:hAnsi="Times New Roman" w:eastAsia="仿宋_GB2312"/>
          <w:color w:val="auto"/>
          <w:sz w:val="32"/>
          <w:szCs w:val="32"/>
          <w:lang w:val="en-US" w:eastAsia="zh-CN"/>
        </w:rPr>
        <w:t>提高机场安全保障能力和运行效率。</w:t>
      </w:r>
      <w:r>
        <w:rPr>
          <w:rFonts w:hint="eastAsia" w:ascii="Times New Roman" w:hAnsi="Times New Roman" w:eastAsia="仿宋_GB2312"/>
          <w:color w:val="auto"/>
          <w:sz w:val="32"/>
          <w:szCs w:val="32"/>
        </w:rPr>
        <w:t>根据市政府202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年立法工作计划，结合我市实际，</w:t>
      </w:r>
      <w:r>
        <w:rPr>
          <w:rFonts w:hint="eastAsia" w:ascii="Times New Roman" w:hAnsi="Times New Roman" w:eastAsia="仿宋_GB2312"/>
          <w:color w:val="auto"/>
          <w:sz w:val="32"/>
          <w:szCs w:val="32"/>
          <w:lang w:eastAsia="zh-CN"/>
        </w:rPr>
        <w:t>南通市交通运输</w:t>
      </w:r>
      <w:r>
        <w:rPr>
          <w:rFonts w:hint="eastAsia" w:ascii="Times New Roman" w:hAnsi="Times New Roman" w:eastAsia="仿宋_GB2312"/>
          <w:color w:val="auto"/>
          <w:sz w:val="32"/>
          <w:szCs w:val="32"/>
        </w:rPr>
        <w:t>局</w:t>
      </w:r>
      <w:r>
        <w:rPr>
          <w:rFonts w:hint="eastAsia" w:ascii="Times New Roman" w:hAnsi="Times New Roman" w:eastAsia="仿宋_GB2312"/>
          <w:color w:val="auto"/>
          <w:sz w:val="32"/>
          <w:szCs w:val="32"/>
          <w:lang w:eastAsia="zh-CN"/>
        </w:rPr>
        <w:t>会同南通机场集团有限公司</w:t>
      </w:r>
      <w:r>
        <w:rPr>
          <w:rFonts w:hint="eastAsia" w:ascii="Times New Roman" w:hAnsi="Times New Roman" w:eastAsia="仿宋_GB2312"/>
          <w:color w:val="auto"/>
          <w:sz w:val="32"/>
          <w:szCs w:val="32"/>
        </w:rPr>
        <w:t>组织起草了《</w:t>
      </w:r>
      <w:r>
        <w:rPr>
          <w:rFonts w:hint="eastAsia" w:ascii="Times New Roman" w:hAnsi="Times New Roman" w:eastAsia="仿宋_GB2312"/>
          <w:color w:val="auto"/>
          <w:sz w:val="32"/>
          <w:szCs w:val="32"/>
          <w:lang w:eastAsia="zh-CN"/>
        </w:rPr>
        <w:t>南通兴东国际机场净空和电磁环境保护管理规定</w:t>
      </w:r>
      <w:r>
        <w:rPr>
          <w:rFonts w:hint="eastAsia" w:ascii="Times New Roman" w:hAnsi="Times New Roman" w:eastAsia="仿宋_GB2312"/>
          <w:color w:val="auto"/>
          <w:sz w:val="32"/>
          <w:szCs w:val="32"/>
        </w:rPr>
        <w:t>》（以下简称《</w:t>
      </w:r>
      <w:r>
        <w:rPr>
          <w:rFonts w:hint="eastAsia" w:ascii="Times New Roman" w:hAnsi="Times New Roman" w:eastAsia="仿宋_GB2312"/>
          <w:color w:val="auto"/>
          <w:sz w:val="32"/>
          <w:szCs w:val="32"/>
          <w:lang w:eastAsia="zh-CN"/>
        </w:rPr>
        <w:t>规定</w:t>
      </w:r>
      <w:r>
        <w:rPr>
          <w:rFonts w:hint="eastAsia" w:ascii="Times New Roman" w:hAnsi="Times New Roman" w:eastAsia="仿宋_GB2312"/>
          <w:color w:val="auto"/>
          <w:sz w:val="32"/>
          <w:szCs w:val="32"/>
        </w:rPr>
        <w:t>》）。现将起草情况说明如下：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一</w:t>
      </w:r>
      <w:r>
        <w:rPr>
          <w:rFonts w:ascii="黑体" w:hAnsi="黑体" w:eastAsia="黑体"/>
          <w:color w:val="auto"/>
          <w:sz w:val="32"/>
          <w:szCs w:val="32"/>
        </w:rPr>
        <w:t>、</w:t>
      </w:r>
      <w:r>
        <w:rPr>
          <w:rFonts w:hint="eastAsia" w:ascii="黑体" w:hAnsi="黑体" w:eastAsia="黑体"/>
          <w:color w:val="auto"/>
          <w:sz w:val="32"/>
          <w:szCs w:val="32"/>
          <w:lang w:eastAsia="zh-CN"/>
        </w:rPr>
        <w:t>制定《规定》</w:t>
      </w:r>
      <w:r>
        <w:rPr>
          <w:rFonts w:ascii="黑体" w:hAnsi="黑体" w:eastAsia="黑体"/>
          <w:color w:val="auto"/>
          <w:sz w:val="32"/>
          <w:szCs w:val="32"/>
        </w:rPr>
        <w:t>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ascii="楷体_GB2312" w:hAnsi="Times New Roman" w:eastAsia="楷体_GB2312"/>
          <w:color w:val="auto"/>
          <w:sz w:val="32"/>
          <w:szCs w:val="32"/>
        </w:rPr>
        <w:t>（一）</w:t>
      </w:r>
      <w:r>
        <w:rPr>
          <w:rFonts w:hint="eastAsia" w:ascii="楷体_GB2312" w:eastAsia="楷体_GB2312"/>
          <w:color w:val="auto"/>
          <w:sz w:val="32"/>
          <w:szCs w:val="32"/>
          <w:lang w:eastAsia="zh-CN"/>
        </w:rPr>
        <w:t>制定</w:t>
      </w:r>
      <w:r>
        <w:rPr>
          <w:rFonts w:ascii="楷体_GB2312" w:hAnsi="Times New Roman" w:eastAsia="楷体_GB2312"/>
          <w:color w:val="auto"/>
          <w:sz w:val="32"/>
          <w:szCs w:val="32"/>
        </w:rPr>
        <w:t>《</w:t>
      </w:r>
      <w:r>
        <w:rPr>
          <w:rFonts w:hint="eastAsia" w:ascii="楷体_GB2312" w:eastAsia="楷体_GB2312"/>
          <w:color w:val="auto"/>
          <w:sz w:val="32"/>
          <w:szCs w:val="32"/>
          <w:lang w:eastAsia="zh-CN"/>
        </w:rPr>
        <w:t>规定</w:t>
      </w:r>
      <w:r>
        <w:rPr>
          <w:rFonts w:ascii="楷体_GB2312" w:hAnsi="Times New Roman" w:eastAsia="楷体_GB2312"/>
          <w:color w:val="auto"/>
          <w:sz w:val="32"/>
          <w:szCs w:val="32"/>
        </w:rPr>
        <w:t>》是依法规范我市机场净空与电磁环境保护行为的需要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航空安全直接关系到国家安全、国防建设和人民生命财产安全，影响经济社会发展和社会稳定大局。由于自然条件的限制，机场净空与城市空间发展的矛盾明显，</w:t>
      </w:r>
      <w:r>
        <w:rPr>
          <w:rFonts w:hint="eastAsia" w:ascii="Times New Roman" w:hAnsi="Times New Roman" w:eastAsia="仿宋_GB2312"/>
          <w:color w:val="auto"/>
          <w:sz w:val="32"/>
          <w:szCs w:val="32"/>
          <w:lang w:eastAsia="zh-CN"/>
        </w:rPr>
        <w:t>南通机场</w:t>
      </w:r>
      <w:r>
        <w:rPr>
          <w:rFonts w:ascii="Times New Roman" w:hAnsi="Times New Roman" w:eastAsia="仿宋_GB2312"/>
          <w:color w:val="auto"/>
          <w:sz w:val="32"/>
          <w:szCs w:val="32"/>
        </w:rPr>
        <w:t>的净空未得到有效保护，对民航的飞行安全和正常运行构成严重影响，</w:t>
      </w:r>
      <w:r>
        <w:rPr>
          <w:rFonts w:hint="eastAsia" w:ascii="Times New Roman" w:hAnsi="Times New Roman" w:eastAsia="仿宋_GB2312"/>
          <w:color w:val="auto"/>
          <w:sz w:val="32"/>
          <w:szCs w:val="32"/>
          <w:lang w:val="en-US" w:eastAsia="zh-CN"/>
        </w:rPr>
        <w:t>2019</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龙盛大道（机场段）路灯及变压器架设线杆超高</w:t>
      </w:r>
      <w:r>
        <w:rPr>
          <w:rFonts w:ascii="Times New Roman" w:hAnsi="Times New Roman" w:eastAsia="仿宋_GB2312"/>
          <w:color w:val="auto"/>
          <w:sz w:val="32"/>
          <w:szCs w:val="32"/>
        </w:rPr>
        <w:t>事件，教训深刻。在此情况下，市委市政府给予了大力支持，机场净空安全转入常态运行。为确保</w:t>
      </w:r>
      <w:r>
        <w:rPr>
          <w:rFonts w:hint="eastAsia" w:ascii="Times New Roman" w:hAnsi="Times New Roman" w:eastAsia="仿宋_GB2312"/>
          <w:color w:val="auto"/>
          <w:sz w:val="32"/>
          <w:szCs w:val="32"/>
          <w:lang w:eastAsia="zh-CN"/>
        </w:rPr>
        <w:t>南通市</w:t>
      </w:r>
      <w:r>
        <w:rPr>
          <w:rFonts w:ascii="Times New Roman" w:hAnsi="Times New Roman" w:eastAsia="仿宋_GB2312"/>
          <w:color w:val="auto"/>
          <w:sz w:val="32"/>
          <w:szCs w:val="32"/>
        </w:rPr>
        <w:t>机场净空及电磁环境不被破坏，</w:t>
      </w:r>
      <w:r>
        <w:rPr>
          <w:rFonts w:hint="eastAsia" w:eastAsia="仿宋_GB2312"/>
          <w:color w:val="auto"/>
          <w:sz w:val="32"/>
          <w:szCs w:val="32"/>
          <w:lang w:eastAsia="zh-CN"/>
        </w:rPr>
        <w:t>现</w:t>
      </w:r>
      <w:r>
        <w:rPr>
          <w:rFonts w:ascii="Times New Roman" w:hAnsi="Times New Roman" w:eastAsia="仿宋_GB2312"/>
          <w:color w:val="auto"/>
          <w:sz w:val="32"/>
          <w:szCs w:val="32"/>
        </w:rPr>
        <w:t>需</w:t>
      </w:r>
      <w:r>
        <w:rPr>
          <w:rFonts w:hint="eastAsia" w:eastAsia="仿宋_GB2312"/>
          <w:color w:val="auto"/>
          <w:sz w:val="32"/>
          <w:szCs w:val="32"/>
          <w:lang w:eastAsia="zh-CN"/>
        </w:rPr>
        <w:t>制定</w:t>
      </w:r>
      <w:r>
        <w:rPr>
          <w:rFonts w:ascii="Times New Roman" w:hAnsi="Times New Roman" w:eastAsia="仿宋_GB2312"/>
          <w:color w:val="auto"/>
          <w:sz w:val="32"/>
          <w:szCs w:val="32"/>
        </w:rPr>
        <w:t>机场净空及电磁环境保护</w:t>
      </w:r>
      <w:r>
        <w:rPr>
          <w:rFonts w:hint="eastAsia" w:eastAsia="仿宋_GB2312"/>
          <w:color w:val="auto"/>
          <w:sz w:val="32"/>
          <w:szCs w:val="32"/>
          <w:lang w:eastAsia="zh-CN"/>
        </w:rPr>
        <w:t>管理规定</w:t>
      </w:r>
      <w:r>
        <w:rPr>
          <w:rFonts w:ascii="Times New Roman" w:hAnsi="Times New Roman" w:eastAsia="仿宋_GB2312"/>
          <w:color w:val="auto"/>
          <w:sz w:val="32"/>
          <w:szCs w:val="32"/>
        </w:rPr>
        <w:t>，以规范我市机场净空及电磁环境保护行为。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（二）</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规定</w:t>
      </w:r>
      <w:r>
        <w:rPr>
          <w:rFonts w:hint="eastAsia" w:ascii="楷体_GB2312" w:hAnsi="Times New Roman" w:eastAsia="楷体_GB2312"/>
          <w:color w:val="auto"/>
          <w:sz w:val="32"/>
          <w:szCs w:val="32"/>
        </w:rPr>
        <w:t>》是贯彻落实好有关航空安全法律法规的需要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《中华人民共和国民用航空法</w:t>
      </w:r>
      <w:r>
        <w:rPr>
          <w:rFonts w:hint="eastAsia" w:eastAsia="仿宋_GB2312"/>
          <w:color w:val="auto"/>
          <w:sz w:val="32"/>
          <w:szCs w:val="32"/>
          <w:lang w:eastAsia="zh-CN"/>
        </w:rPr>
        <w:t>》《</w:t>
      </w:r>
      <w:r>
        <w:rPr>
          <w:rFonts w:ascii="Times New Roman" w:hAnsi="Times New Roman" w:eastAsia="仿宋_GB2312"/>
          <w:color w:val="auto"/>
          <w:sz w:val="32"/>
          <w:szCs w:val="32"/>
        </w:rPr>
        <w:t>民用机场管理条例</w:t>
      </w:r>
      <w:r>
        <w:rPr>
          <w:rFonts w:hint="eastAsia" w:eastAsia="仿宋_GB2312"/>
          <w:color w:val="auto"/>
          <w:sz w:val="32"/>
          <w:szCs w:val="32"/>
          <w:lang w:eastAsia="zh-CN"/>
        </w:rPr>
        <w:t>》《</w:t>
      </w:r>
      <w:r>
        <w:rPr>
          <w:rFonts w:ascii="Times New Roman" w:hAnsi="Times New Roman" w:eastAsia="仿宋_GB2312"/>
          <w:color w:val="auto"/>
          <w:sz w:val="32"/>
          <w:szCs w:val="32"/>
        </w:rPr>
        <w:t>江苏省民用航空条例》等法律法规赋予了地方</w:t>
      </w:r>
      <w:r>
        <w:rPr>
          <w:rFonts w:hint="eastAsia" w:eastAsia="仿宋_GB2312"/>
          <w:color w:val="auto"/>
          <w:sz w:val="32"/>
          <w:szCs w:val="32"/>
          <w:lang w:val="en-US" w:eastAsia="zh-CN"/>
        </w:rPr>
        <w:t>人民</w:t>
      </w:r>
      <w:r>
        <w:rPr>
          <w:rFonts w:ascii="Times New Roman" w:hAnsi="Times New Roman" w:eastAsia="仿宋_GB2312"/>
          <w:color w:val="auto"/>
          <w:sz w:val="32"/>
          <w:szCs w:val="32"/>
        </w:rPr>
        <w:t>政府机场净空及电磁环境保护职能职责，</w:t>
      </w:r>
      <w:r>
        <w:rPr>
          <w:rFonts w:hint="eastAsia" w:ascii="Times New Roman" w:hAnsi="Times New Roman" w:eastAsia="仿宋_GB2312"/>
          <w:color w:val="auto"/>
          <w:sz w:val="32"/>
          <w:szCs w:val="32"/>
          <w:lang w:eastAsia="zh-CN"/>
        </w:rPr>
        <w:t>随着近几年</w:t>
      </w:r>
      <w:r>
        <w:rPr>
          <w:rFonts w:ascii="Times New Roman" w:hAnsi="Times New Roman" w:eastAsia="仿宋_GB2312"/>
          <w:color w:val="auto"/>
          <w:sz w:val="32"/>
          <w:szCs w:val="32"/>
        </w:rPr>
        <w:t>法律法规</w:t>
      </w:r>
      <w:r>
        <w:rPr>
          <w:rFonts w:hint="eastAsia" w:ascii="Times New Roman" w:hAnsi="Times New Roman" w:eastAsia="仿宋_GB2312"/>
          <w:color w:val="auto"/>
          <w:sz w:val="32"/>
          <w:szCs w:val="32"/>
          <w:lang w:eastAsia="zh-CN"/>
        </w:rPr>
        <w:t>的更新完善，</w:t>
      </w:r>
      <w:r>
        <w:rPr>
          <w:rFonts w:hint="eastAsia" w:eastAsia="仿宋_GB2312"/>
          <w:sz w:val="32"/>
          <w:szCs w:val="32"/>
          <w:lang w:eastAsia="zh-CN"/>
        </w:rPr>
        <w:t>《无人驾驶航空器飞行管理暂行条例》</w:t>
      </w:r>
      <w:r>
        <w:rPr>
          <w:rFonts w:hint="eastAsia" w:eastAsia="仿宋_GB2312"/>
          <w:sz w:val="32"/>
          <w:szCs w:val="32"/>
        </w:rPr>
        <w:t>《中国民用航空局 自然资源部关于印发&lt;民用机场净空保护区域内建设项目净空审核管理办法&gt;的通知》</w:t>
      </w:r>
      <w:r>
        <w:rPr>
          <w:rFonts w:hint="eastAsia" w:eastAsia="仿宋_GB2312"/>
          <w:sz w:val="32"/>
          <w:szCs w:val="32"/>
          <w:lang w:eastAsia="zh-CN"/>
        </w:rPr>
        <w:t>《</w:t>
      </w:r>
      <w:r>
        <w:rPr>
          <w:rFonts w:hint="eastAsia" w:eastAsia="仿宋_GB2312"/>
          <w:sz w:val="32"/>
          <w:szCs w:val="32"/>
        </w:rPr>
        <w:t>运输机场运行安全管理规定</w:t>
      </w:r>
      <w:r>
        <w:rPr>
          <w:rFonts w:hint="eastAsia" w:eastAsia="仿宋_GB2312"/>
          <w:sz w:val="32"/>
          <w:szCs w:val="32"/>
          <w:lang w:eastAsia="zh-CN"/>
        </w:rPr>
        <w:t>》《运输机场净空保护管理办法》《关于商请加强机场空飘物防治工作的函》对机场净空和</w:t>
      </w:r>
      <w:r>
        <w:rPr>
          <w:rFonts w:ascii="Times New Roman" w:hAnsi="Times New Roman" w:eastAsia="仿宋_GB2312"/>
          <w:color w:val="auto"/>
          <w:sz w:val="32"/>
          <w:szCs w:val="32"/>
        </w:rPr>
        <w:t>电磁环境</w:t>
      </w:r>
      <w:r>
        <w:rPr>
          <w:rFonts w:hint="eastAsia" w:ascii="Times New Roman" w:hAnsi="Times New Roman" w:eastAsia="仿宋_GB2312"/>
          <w:color w:val="auto"/>
          <w:sz w:val="32"/>
          <w:szCs w:val="32"/>
          <w:lang w:eastAsia="zh-CN"/>
        </w:rPr>
        <w:t>保护工作提出新的要求，</w:t>
      </w:r>
      <w:r>
        <w:rPr>
          <w:rFonts w:hint="eastAsia" w:ascii="Times New Roman" w:hAnsi="Times New Roman" w:eastAsia="仿宋_GB2312"/>
          <w:color w:val="auto"/>
          <w:sz w:val="32"/>
          <w:szCs w:val="32"/>
          <w:lang w:val="en-US" w:eastAsia="zh-CN"/>
        </w:rPr>
        <w:t>2013年南通市制定出台的</w:t>
      </w:r>
      <w:r>
        <w:rPr>
          <w:rFonts w:hint="eastAsia" w:ascii="Times New Roman" w:hAnsi="Times New Roman" w:eastAsia="仿宋_GB2312"/>
          <w:color w:val="auto"/>
          <w:sz w:val="32"/>
          <w:szCs w:val="32"/>
          <w:lang w:eastAsia="zh-CN"/>
        </w:rPr>
        <w:t>《南通兴东机场净空和电磁环境保护管理规定》已不符合相关要求，</w:t>
      </w:r>
      <w:r>
        <w:rPr>
          <w:rFonts w:ascii="Times New Roman" w:hAnsi="Times New Roman" w:eastAsia="仿宋_GB2312"/>
          <w:color w:val="auto"/>
          <w:sz w:val="32"/>
          <w:szCs w:val="32"/>
        </w:rPr>
        <w:t>制定《</w:t>
      </w:r>
      <w:r>
        <w:rPr>
          <w:rFonts w:hint="eastAsia" w:eastAsia="仿宋_GB2312"/>
          <w:color w:val="auto"/>
          <w:sz w:val="32"/>
          <w:szCs w:val="32"/>
          <w:lang w:eastAsia="zh-CN"/>
        </w:rPr>
        <w:t>规定</w:t>
      </w:r>
      <w:r>
        <w:rPr>
          <w:rFonts w:ascii="Times New Roman" w:hAnsi="Times New Roman" w:eastAsia="仿宋_GB2312"/>
          <w:color w:val="auto"/>
          <w:sz w:val="32"/>
          <w:szCs w:val="32"/>
        </w:rPr>
        <w:t>》，进一步</w:t>
      </w:r>
      <w:r>
        <w:rPr>
          <w:rFonts w:hint="eastAsia" w:ascii="Times New Roman" w:hAnsi="Times New Roman" w:eastAsia="仿宋_GB2312"/>
          <w:color w:val="auto"/>
          <w:sz w:val="32"/>
          <w:szCs w:val="32"/>
          <w:lang w:eastAsia="zh-CN"/>
        </w:rPr>
        <w:t>明确相关要求</w:t>
      </w:r>
      <w:r>
        <w:rPr>
          <w:rFonts w:ascii="Times New Roman" w:hAnsi="Times New Roman" w:eastAsia="仿宋_GB2312"/>
          <w:color w:val="auto"/>
          <w:sz w:val="32"/>
          <w:szCs w:val="32"/>
        </w:rPr>
        <w:t>，有利于减少违反净空及电磁环境保护规定的行为、降低民航运行风险、保障民航机场安全稳定，加大机场净空及电磁环境的保护力度。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（三）</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规定</w:t>
      </w:r>
      <w:r>
        <w:rPr>
          <w:rFonts w:hint="eastAsia" w:ascii="楷体_GB2312" w:hAnsi="Times New Roman" w:eastAsia="楷体_GB2312"/>
          <w:color w:val="auto"/>
          <w:sz w:val="32"/>
          <w:szCs w:val="32"/>
        </w:rPr>
        <w:t>》是民航业管理和机场发展的需要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民航局将机场净空</w:t>
      </w:r>
      <w:r>
        <w:rPr>
          <w:rFonts w:hint="eastAsia" w:ascii="Times New Roman" w:hAnsi="Times New Roman" w:eastAsia="仿宋_GB2312"/>
          <w:color w:val="auto"/>
          <w:sz w:val="32"/>
          <w:szCs w:val="32"/>
          <w:lang w:eastAsia="zh-CN"/>
        </w:rPr>
        <w:t>和电磁环境</w:t>
      </w:r>
      <w:r>
        <w:rPr>
          <w:rFonts w:ascii="Times New Roman" w:hAnsi="Times New Roman" w:eastAsia="仿宋_GB2312"/>
          <w:color w:val="auto"/>
          <w:sz w:val="32"/>
          <w:szCs w:val="32"/>
        </w:rPr>
        <w:t>保护管理情况列入对机场考核的重要指标</w:t>
      </w:r>
      <w:r>
        <w:rPr>
          <w:rFonts w:hint="eastAsia" w:eastAsia="仿宋_GB2312"/>
          <w:color w:val="auto"/>
          <w:sz w:val="32"/>
          <w:szCs w:val="32"/>
          <w:lang w:eastAsia="zh-CN"/>
        </w:rPr>
        <w:t>，制定</w:t>
      </w:r>
      <w:r>
        <w:rPr>
          <w:rFonts w:ascii="Times New Roman" w:hAnsi="Times New Roman" w:eastAsia="仿宋_GB2312"/>
          <w:color w:val="auto"/>
          <w:sz w:val="32"/>
          <w:szCs w:val="32"/>
        </w:rPr>
        <w:t>《</w:t>
      </w:r>
      <w:r>
        <w:rPr>
          <w:rFonts w:hint="eastAsia" w:eastAsia="仿宋_GB2312"/>
          <w:color w:val="auto"/>
          <w:sz w:val="32"/>
          <w:szCs w:val="32"/>
          <w:lang w:eastAsia="zh-CN"/>
        </w:rPr>
        <w:t>规定</w:t>
      </w:r>
      <w:r>
        <w:rPr>
          <w:rFonts w:ascii="Times New Roman" w:hAnsi="Times New Roman" w:eastAsia="仿宋_GB2312"/>
          <w:color w:val="auto"/>
          <w:sz w:val="32"/>
          <w:szCs w:val="32"/>
        </w:rPr>
        <w:t>》</w:t>
      </w:r>
      <w:r>
        <w:rPr>
          <w:rFonts w:hint="eastAsia" w:eastAsia="仿宋_GB2312"/>
          <w:color w:val="auto"/>
          <w:sz w:val="32"/>
          <w:szCs w:val="32"/>
          <w:lang w:eastAsia="zh-CN"/>
        </w:rPr>
        <w:t>，</w:t>
      </w:r>
      <w:r>
        <w:rPr>
          <w:rFonts w:ascii="Times New Roman" w:hAnsi="Times New Roman" w:eastAsia="仿宋_GB2312"/>
          <w:color w:val="auto"/>
          <w:sz w:val="32"/>
          <w:szCs w:val="32"/>
        </w:rPr>
        <w:t>明确净空及电磁环境管理的责任单位和相关流程</w:t>
      </w:r>
      <w:r>
        <w:rPr>
          <w:rFonts w:hint="eastAsia" w:eastAsia="仿宋_GB2312"/>
          <w:color w:val="auto"/>
          <w:sz w:val="32"/>
          <w:szCs w:val="32"/>
          <w:lang w:eastAsia="zh-CN"/>
        </w:rPr>
        <w:t>是</w:t>
      </w:r>
      <w:r>
        <w:rPr>
          <w:rFonts w:ascii="Times New Roman" w:hAnsi="Times New Roman" w:eastAsia="仿宋_GB2312"/>
          <w:color w:val="auto"/>
          <w:sz w:val="32"/>
          <w:szCs w:val="32"/>
        </w:rPr>
        <w:t>民航业管理的需要，对机场快速健康发展具有重要意义。</w:t>
      </w:r>
      <w:r>
        <w:rPr>
          <w:rFonts w:ascii="Times New Roman" w:hAnsi="Times New Roman" w:eastAsia="仿宋_GB2312"/>
          <w:color w:val="auto"/>
          <w:sz w:val="32"/>
          <w:szCs w:val="32"/>
          <w:highlight w:val="none"/>
        </w:rPr>
        <w:t>201</w:t>
      </w:r>
      <w:r>
        <w:rPr>
          <w:rFonts w:hint="eastAsia" w:ascii="Times New Roman" w:hAnsi="Times New Roman" w:eastAsia="仿宋_GB2312"/>
          <w:color w:val="auto"/>
          <w:sz w:val="32"/>
          <w:szCs w:val="32"/>
          <w:highlight w:val="none"/>
          <w:lang w:val="en-US" w:eastAsia="zh-CN"/>
        </w:rPr>
        <w:t>3</w:t>
      </w:r>
      <w:r>
        <w:rPr>
          <w:rFonts w:hint="eastAsia" w:eastAsia="仿宋_GB2312"/>
          <w:color w:val="auto"/>
          <w:sz w:val="32"/>
          <w:szCs w:val="32"/>
          <w:highlight w:val="none"/>
          <w:lang w:eastAsia="zh-CN"/>
        </w:rPr>
        <w:t>版《规定》</w:t>
      </w:r>
      <w:r>
        <w:rPr>
          <w:rFonts w:ascii="Times New Roman" w:hAnsi="Times New Roman" w:eastAsia="仿宋_GB2312"/>
          <w:color w:val="auto"/>
          <w:sz w:val="32"/>
          <w:szCs w:val="32"/>
          <w:highlight w:val="none"/>
        </w:rPr>
        <w:t>自施行以来，为机场净空</w:t>
      </w:r>
      <w:r>
        <w:rPr>
          <w:rFonts w:hint="eastAsia" w:eastAsia="仿宋_GB2312"/>
          <w:color w:val="auto"/>
          <w:sz w:val="32"/>
          <w:szCs w:val="32"/>
          <w:highlight w:val="none"/>
          <w:lang w:eastAsia="zh-CN"/>
        </w:rPr>
        <w:t>和电磁环境</w:t>
      </w:r>
      <w:r>
        <w:rPr>
          <w:rFonts w:ascii="Times New Roman" w:hAnsi="Times New Roman" w:eastAsia="仿宋_GB2312"/>
          <w:color w:val="auto"/>
          <w:sz w:val="32"/>
          <w:szCs w:val="32"/>
          <w:highlight w:val="none"/>
        </w:rPr>
        <w:t>管理</w:t>
      </w:r>
      <w:r>
        <w:rPr>
          <w:rFonts w:hint="eastAsia" w:eastAsia="仿宋_GB2312"/>
          <w:color w:val="auto"/>
          <w:sz w:val="32"/>
          <w:szCs w:val="32"/>
          <w:highlight w:val="none"/>
          <w:lang w:eastAsia="zh-CN"/>
        </w:rPr>
        <w:t>发挥了积极的作用</w:t>
      </w:r>
      <w:r>
        <w:rPr>
          <w:rFonts w:ascii="Times New Roman" w:hAnsi="Times New Roman" w:eastAsia="仿宋_GB2312"/>
          <w:color w:val="auto"/>
          <w:sz w:val="32"/>
          <w:szCs w:val="32"/>
          <w:highlight w:val="none"/>
        </w:rPr>
        <w:t>。但随着国家、交通部、民航局和江苏省相继出台了新的法规、规章</w:t>
      </w:r>
      <w:r>
        <w:rPr>
          <w:rFonts w:hint="eastAsia" w:eastAsia="仿宋_GB2312"/>
          <w:color w:val="auto"/>
          <w:sz w:val="32"/>
          <w:szCs w:val="32"/>
          <w:highlight w:val="none"/>
          <w:lang w:eastAsia="zh-CN"/>
        </w:rPr>
        <w:t>、规范性</w:t>
      </w:r>
      <w:r>
        <w:rPr>
          <w:rFonts w:ascii="Times New Roman" w:hAnsi="Times New Roman" w:eastAsia="仿宋_GB2312"/>
          <w:color w:val="auto"/>
          <w:sz w:val="32"/>
          <w:szCs w:val="32"/>
          <w:highlight w:val="none"/>
        </w:rPr>
        <w:t>文件</w:t>
      </w:r>
      <w:r>
        <w:rPr>
          <w:rFonts w:hint="eastAsia" w:ascii="Times New Roman" w:hAnsi="Times New Roman" w:eastAsia="仿宋_GB2312"/>
          <w:color w:val="auto"/>
          <w:sz w:val="32"/>
          <w:szCs w:val="32"/>
          <w:highlight w:val="none"/>
          <w:lang w:eastAsia="zh-CN"/>
        </w:rPr>
        <w:t>及</w:t>
      </w:r>
      <w:r>
        <w:rPr>
          <w:rFonts w:ascii="Times New Roman" w:hAnsi="Times New Roman" w:eastAsia="仿宋_GB2312"/>
          <w:color w:val="auto"/>
          <w:sz w:val="32"/>
          <w:szCs w:val="32"/>
          <w:highlight w:val="none"/>
        </w:rPr>
        <w:t>城市发展，机场净空</w:t>
      </w:r>
      <w:r>
        <w:rPr>
          <w:rFonts w:hint="eastAsia" w:eastAsia="仿宋_GB2312"/>
          <w:color w:val="auto"/>
          <w:sz w:val="32"/>
          <w:szCs w:val="32"/>
          <w:highlight w:val="none"/>
          <w:lang w:eastAsia="zh-CN"/>
        </w:rPr>
        <w:t>保护区域和环境</w:t>
      </w:r>
      <w:r>
        <w:rPr>
          <w:rFonts w:ascii="Times New Roman" w:hAnsi="Times New Roman" w:eastAsia="仿宋_GB2312"/>
          <w:color w:val="auto"/>
          <w:sz w:val="32"/>
          <w:szCs w:val="32"/>
          <w:highlight w:val="none"/>
        </w:rPr>
        <w:t>发生了变化，实际管理中也不断出现了一些新问题、新情况，机场净空保护形势日趋严峻，该管理规定已不能满足</w:t>
      </w:r>
      <w:r>
        <w:rPr>
          <w:rFonts w:hint="eastAsia" w:eastAsia="仿宋_GB2312"/>
          <w:color w:val="auto"/>
          <w:sz w:val="32"/>
          <w:szCs w:val="32"/>
          <w:highlight w:val="none"/>
          <w:lang w:eastAsia="zh-CN"/>
        </w:rPr>
        <w:t>现阶段机场运行</w:t>
      </w:r>
      <w:r>
        <w:rPr>
          <w:rFonts w:ascii="Times New Roman" w:hAnsi="Times New Roman" w:eastAsia="仿宋_GB2312"/>
          <w:color w:val="auto"/>
          <w:sz w:val="32"/>
          <w:szCs w:val="32"/>
          <w:highlight w:val="none"/>
        </w:rPr>
        <w:t>实际</w:t>
      </w:r>
      <w:r>
        <w:rPr>
          <w:rFonts w:hint="eastAsia" w:eastAsia="仿宋_GB2312"/>
          <w:color w:val="auto"/>
          <w:sz w:val="32"/>
          <w:szCs w:val="32"/>
          <w:highlight w:val="none"/>
          <w:lang w:eastAsia="zh-CN"/>
        </w:rPr>
        <w:t>的</w:t>
      </w:r>
      <w:r>
        <w:rPr>
          <w:rFonts w:ascii="Times New Roman" w:hAnsi="Times New Roman" w:eastAsia="仿宋_GB2312"/>
          <w:color w:val="auto"/>
          <w:sz w:val="32"/>
          <w:szCs w:val="32"/>
          <w:highlight w:val="none"/>
        </w:rPr>
        <w:t>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二、制定《规定》的可行性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eastAsia="仿宋_GB2312"/>
          <w:color w:val="auto"/>
          <w:sz w:val="32"/>
          <w:szCs w:val="32"/>
          <w:lang w:eastAsia="zh-CN"/>
        </w:rPr>
        <w:t>中华人民共和国航空法》《民用机场管理条例》《江苏省民用航空条例》</w:t>
      </w:r>
      <w:r>
        <w:rPr>
          <w:rFonts w:hint="eastAsia" w:ascii="Times New Roman" w:hAnsi="Times New Roman" w:eastAsia="仿宋_GB2312"/>
          <w:color w:val="auto"/>
          <w:sz w:val="32"/>
          <w:szCs w:val="32"/>
        </w:rPr>
        <w:t>等法律、法规，为</w:t>
      </w:r>
      <w:r>
        <w:rPr>
          <w:rFonts w:hint="eastAsia" w:eastAsia="仿宋_GB2312"/>
          <w:color w:val="auto"/>
          <w:sz w:val="32"/>
          <w:szCs w:val="32"/>
          <w:lang w:eastAsia="zh-CN"/>
        </w:rPr>
        <w:t>南通机场制定完善</w:t>
      </w:r>
      <w:r>
        <w:rPr>
          <w:rFonts w:hint="eastAsia" w:ascii="Times New Roman" w:hAnsi="Times New Roman" w:eastAsia="仿宋_GB2312"/>
          <w:color w:val="auto"/>
          <w:sz w:val="32"/>
          <w:szCs w:val="32"/>
        </w:rPr>
        <w:t>《</w:t>
      </w:r>
      <w:r>
        <w:rPr>
          <w:rFonts w:hint="eastAsia" w:eastAsia="仿宋_GB2312"/>
          <w:color w:val="auto"/>
          <w:sz w:val="32"/>
          <w:szCs w:val="32"/>
          <w:lang w:eastAsia="zh-CN"/>
        </w:rPr>
        <w:t>规定</w:t>
      </w:r>
      <w:r>
        <w:rPr>
          <w:rFonts w:hint="eastAsia" w:ascii="Times New Roman" w:hAnsi="Times New Roman" w:eastAsia="仿宋_GB2312"/>
          <w:color w:val="auto"/>
          <w:sz w:val="32"/>
          <w:szCs w:val="32"/>
        </w:rPr>
        <w:t>》提供了上位法支撑，</w:t>
      </w:r>
      <w:r>
        <w:rPr>
          <w:rFonts w:hint="eastAsia" w:eastAsia="仿宋_GB2312"/>
          <w:color w:val="auto"/>
          <w:sz w:val="32"/>
          <w:szCs w:val="32"/>
          <w:lang w:eastAsia="zh-CN"/>
        </w:rPr>
        <w:t>淮安、徐州</w:t>
      </w:r>
      <w:r>
        <w:rPr>
          <w:rFonts w:hint="eastAsia" w:ascii="Times New Roman" w:hAnsi="Times New Roman" w:eastAsia="仿宋_GB2312"/>
          <w:color w:val="auto"/>
          <w:sz w:val="32"/>
          <w:szCs w:val="32"/>
        </w:rPr>
        <w:t>等地区</w:t>
      </w:r>
      <w:r>
        <w:rPr>
          <w:rFonts w:hint="eastAsia" w:eastAsia="仿宋_GB2312"/>
          <w:color w:val="auto"/>
          <w:sz w:val="32"/>
          <w:szCs w:val="32"/>
          <w:lang w:eastAsia="zh-CN"/>
        </w:rPr>
        <w:t>净空和电磁环境管理</w:t>
      </w:r>
      <w:r>
        <w:rPr>
          <w:rFonts w:hint="eastAsia" w:ascii="Times New Roman" w:hAnsi="Times New Roman" w:eastAsia="仿宋_GB2312"/>
          <w:color w:val="auto"/>
          <w:sz w:val="32"/>
          <w:szCs w:val="32"/>
        </w:rPr>
        <w:t>的实践和相关地方立法也为</w:t>
      </w:r>
      <w:r>
        <w:rPr>
          <w:rFonts w:hint="eastAsia" w:eastAsia="仿宋_GB2312"/>
          <w:color w:val="auto"/>
          <w:sz w:val="32"/>
          <w:szCs w:val="32"/>
          <w:lang w:eastAsia="zh-CN"/>
        </w:rPr>
        <w:t>制定</w:t>
      </w:r>
      <w:r>
        <w:rPr>
          <w:rFonts w:hint="eastAsia" w:ascii="Times New Roman" w:hAnsi="Times New Roman" w:eastAsia="仿宋_GB2312"/>
          <w:color w:val="auto"/>
          <w:sz w:val="32"/>
          <w:szCs w:val="32"/>
        </w:rPr>
        <w:t>《</w:t>
      </w:r>
      <w:r>
        <w:rPr>
          <w:rFonts w:hint="eastAsia" w:eastAsia="仿宋_GB2312"/>
          <w:color w:val="auto"/>
          <w:sz w:val="32"/>
          <w:szCs w:val="32"/>
          <w:lang w:eastAsia="zh-CN"/>
        </w:rPr>
        <w:t>规定</w:t>
      </w:r>
      <w:r>
        <w:rPr>
          <w:rFonts w:hint="eastAsia" w:ascii="Times New Roman" w:hAnsi="Times New Roman" w:eastAsia="仿宋_GB2312"/>
          <w:color w:val="auto"/>
          <w:sz w:val="32"/>
          <w:szCs w:val="32"/>
        </w:rPr>
        <w:t>》提供了参考和借鉴。同时，</w:t>
      </w:r>
      <w:r>
        <w:rPr>
          <w:rFonts w:hint="eastAsia" w:eastAsia="仿宋_GB2312"/>
          <w:color w:val="auto"/>
          <w:sz w:val="32"/>
          <w:szCs w:val="32"/>
          <w:lang w:eastAsia="zh-CN"/>
        </w:rPr>
        <w:t>市交通局、机场集团等单位</w:t>
      </w:r>
      <w:r>
        <w:rPr>
          <w:rFonts w:hint="eastAsia" w:ascii="Times New Roman" w:hAnsi="Times New Roman" w:eastAsia="仿宋_GB2312"/>
          <w:color w:val="auto"/>
          <w:sz w:val="32"/>
          <w:szCs w:val="32"/>
        </w:rPr>
        <w:t>也在</w:t>
      </w:r>
      <w:r>
        <w:rPr>
          <w:rFonts w:hint="eastAsia" w:eastAsia="仿宋_GB2312"/>
          <w:color w:val="auto"/>
          <w:sz w:val="32"/>
          <w:szCs w:val="32"/>
          <w:lang w:eastAsia="zh-CN"/>
        </w:rPr>
        <w:t>净空和电磁环境</w:t>
      </w:r>
      <w:r>
        <w:rPr>
          <w:rFonts w:hint="eastAsia" w:ascii="Times New Roman" w:hAnsi="Times New Roman" w:eastAsia="仿宋_GB2312"/>
          <w:color w:val="auto"/>
          <w:sz w:val="32"/>
          <w:szCs w:val="32"/>
        </w:rPr>
        <w:t>管理工作中积累了一些有益的管理措施。</w:t>
      </w:r>
      <w:r>
        <w:rPr>
          <w:rFonts w:hint="eastAsia" w:eastAsia="仿宋_GB2312"/>
          <w:color w:val="auto"/>
          <w:sz w:val="32"/>
          <w:szCs w:val="32"/>
          <w:lang w:val="en-US" w:eastAsia="zh-CN"/>
        </w:rPr>
        <w:t>南通机场净空联席会议制度自2019年出台以来，每年一次的净空联席会议，强化了各成员单位间的协调联动，形成合力，为机场安全平稳发展打下了坚实的基础。</w:t>
      </w:r>
      <w:r>
        <w:rPr>
          <w:rFonts w:hint="eastAsia" w:ascii="Times New Roman" w:hAnsi="Times New Roman" w:eastAsia="仿宋_GB2312"/>
          <w:color w:val="auto"/>
          <w:sz w:val="32"/>
          <w:szCs w:val="32"/>
        </w:rPr>
        <w:t>因此，无论是</w:t>
      </w:r>
      <w:r>
        <w:rPr>
          <w:rFonts w:hint="eastAsia" w:eastAsia="仿宋_GB2312"/>
          <w:color w:val="auto"/>
          <w:sz w:val="32"/>
          <w:szCs w:val="32"/>
          <w:lang w:eastAsia="zh-CN"/>
        </w:rPr>
        <w:t>各</w:t>
      </w:r>
      <w:r>
        <w:rPr>
          <w:rFonts w:hint="eastAsia" w:ascii="仿宋_GB2312" w:hAnsi="仿宋_GB2312" w:eastAsia="仿宋_GB2312" w:cs="仿宋_GB2312"/>
          <w:color w:val="000000"/>
          <w:kern w:val="0"/>
          <w:sz w:val="32"/>
          <w:szCs w:val="32"/>
        </w:rPr>
        <w:t>县（市、区）人民政府</w:t>
      </w:r>
      <w:r>
        <w:rPr>
          <w:rFonts w:hint="eastAsia" w:ascii="Times New Roman" w:hAnsi="Times New Roman" w:eastAsia="仿宋_GB2312"/>
          <w:color w:val="auto"/>
          <w:sz w:val="32"/>
          <w:szCs w:val="32"/>
        </w:rPr>
        <w:t>，还是</w:t>
      </w:r>
      <w:r>
        <w:rPr>
          <w:rFonts w:hint="eastAsia" w:eastAsia="仿宋_GB2312"/>
          <w:color w:val="auto"/>
          <w:sz w:val="32"/>
          <w:szCs w:val="32"/>
          <w:lang w:eastAsia="zh-CN"/>
        </w:rPr>
        <w:t>政府各相关职能部门和机场管理机构，</w:t>
      </w:r>
      <w:r>
        <w:rPr>
          <w:rFonts w:hint="eastAsia" w:ascii="Times New Roman" w:hAnsi="Times New Roman" w:eastAsia="仿宋_GB2312"/>
          <w:color w:val="auto"/>
          <w:sz w:val="32"/>
          <w:szCs w:val="32"/>
        </w:rPr>
        <w:t>都在实践中摸索出很多</w:t>
      </w:r>
      <w:r>
        <w:rPr>
          <w:rFonts w:hint="eastAsia" w:eastAsia="仿宋_GB2312"/>
          <w:color w:val="auto"/>
          <w:sz w:val="32"/>
          <w:szCs w:val="32"/>
          <w:lang w:eastAsia="zh-CN"/>
        </w:rPr>
        <w:t>有益于</w:t>
      </w:r>
      <w:r>
        <w:rPr>
          <w:rFonts w:hint="eastAsia" w:ascii="Times New Roman" w:hAnsi="Times New Roman" w:eastAsia="仿宋_GB2312"/>
          <w:color w:val="auto"/>
          <w:sz w:val="32"/>
          <w:szCs w:val="32"/>
        </w:rPr>
        <w:t>提升</w:t>
      </w:r>
      <w:r>
        <w:rPr>
          <w:rFonts w:hint="eastAsia" w:eastAsia="仿宋_GB2312"/>
          <w:color w:val="auto"/>
          <w:sz w:val="32"/>
          <w:szCs w:val="32"/>
          <w:lang w:eastAsia="zh-CN"/>
        </w:rPr>
        <w:t>净空和电磁环境保护</w:t>
      </w:r>
      <w:r>
        <w:rPr>
          <w:rFonts w:hint="eastAsia" w:ascii="Times New Roman" w:hAnsi="Times New Roman" w:eastAsia="仿宋_GB2312"/>
          <w:color w:val="auto"/>
          <w:sz w:val="32"/>
          <w:szCs w:val="32"/>
        </w:rPr>
        <w:t>的经验、做法，这些</w:t>
      </w:r>
      <w:r>
        <w:rPr>
          <w:rFonts w:hint="eastAsia" w:eastAsia="仿宋_GB2312"/>
          <w:color w:val="auto"/>
          <w:sz w:val="32"/>
          <w:szCs w:val="32"/>
          <w:lang w:eastAsia="zh-CN"/>
        </w:rPr>
        <w:t>均</w:t>
      </w:r>
      <w:r>
        <w:rPr>
          <w:rFonts w:hint="eastAsia" w:ascii="Times New Roman" w:hAnsi="Times New Roman" w:eastAsia="仿宋_GB2312"/>
          <w:color w:val="auto"/>
          <w:sz w:val="32"/>
          <w:szCs w:val="32"/>
        </w:rPr>
        <w:t>可以上升到规范的层面，以便</w:t>
      </w:r>
      <w:r>
        <w:rPr>
          <w:rFonts w:hint="eastAsia" w:eastAsia="仿宋_GB2312"/>
          <w:color w:val="auto"/>
          <w:sz w:val="32"/>
          <w:szCs w:val="32"/>
          <w:lang w:eastAsia="zh-CN"/>
        </w:rPr>
        <w:t>各相关企业和个人</w:t>
      </w:r>
      <w:r>
        <w:rPr>
          <w:rFonts w:hint="eastAsia" w:ascii="Times New Roman" w:hAnsi="Times New Roman" w:eastAsia="仿宋_GB2312"/>
          <w:color w:val="auto"/>
          <w:sz w:val="32"/>
          <w:szCs w:val="32"/>
        </w:rPr>
        <w:t>能共同遵守，共同促进</w:t>
      </w:r>
      <w:r>
        <w:rPr>
          <w:rFonts w:hint="eastAsia" w:eastAsia="仿宋_GB2312"/>
          <w:color w:val="auto"/>
          <w:sz w:val="32"/>
          <w:szCs w:val="32"/>
          <w:lang w:eastAsia="zh-CN"/>
        </w:rPr>
        <w:t>南通机场安全平稳</w:t>
      </w:r>
      <w:r>
        <w:rPr>
          <w:rFonts w:hint="eastAsia" w:ascii="Times New Roman" w:hAnsi="Times New Roman" w:eastAsia="仿宋_GB2312"/>
          <w:color w:val="auto"/>
          <w:sz w:val="32"/>
          <w:szCs w:val="32"/>
        </w:rPr>
        <w:t>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lang w:eastAsia="zh-CN"/>
        </w:rPr>
        <w:t>《规定》制定的过程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南通市政府将《规定》制定工作纳入</w:t>
      </w:r>
      <w:r>
        <w:rPr>
          <w:rFonts w:hint="default" w:ascii="Times New Roman" w:hAnsi="Times New Roman" w:eastAsia="仿宋_GB2312" w:cs="Times New Roman"/>
          <w:color w:val="auto"/>
          <w:sz w:val="32"/>
          <w:szCs w:val="32"/>
          <w:lang w:val="en-US" w:eastAsia="zh-CN"/>
        </w:rPr>
        <w:t>2023年立法工作计划。2023年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月，市交通局、</w:t>
      </w:r>
      <w:r>
        <w:rPr>
          <w:rFonts w:hint="eastAsia" w:ascii="Times New Roman" w:hAnsi="Times New Roman" w:eastAsia="仿宋_GB2312" w:cs="Times New Roman"/>
          <w:color w:val="auto"/>
          <w:sz w:val="32"/>
          <w:szCs w:val="32"/>
          <w:lang w:val="en-US" w:eastAsia="zh-CN"/>
        </w:rPr>
        <w:t>市司法局、南通</w:t>
      </w:r>
      <w:r>
        <w:rPr>
          <w:rFonts w:hint="default" w:ascii="Times New Roman" w:hAnsi="Times New Roman" w:eastAsia="仿宋_GB2312" w:cs="Times New Roman"/>
          <w:color w:val="auto"/>
          <w:sz w:val="32"/>
          <w:szCs w:val="32"/>
          <w:lang w:val="en-US" w:eastAsia="zh-CN"/>
        </w:rPr>
        <w:t>机场联合成立了《</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》起草工作小组，全面启动《</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2023年10</w:t>
      </w:r>
      <w:r>
        <w:rPr>
          <w:rFonts w:hint="default" w:ascii="Times New Roman" w:hAnsi="Times New Roman" w:eastAsia="仿宋_GB2312" w:cs="Times New Roman"/>
          <w:color w:val="auto"/>
          <w:sz w:val="32"/>
          <w:szCs w:val="32"/>
          <w:lang w:val="en-US" w:eastAsia="zh-CN"/>
        </w:rPr>
        <w:t>月份，《</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形成初稿后，采取书面征求意见形式，与市资规局、市司法局、市公安局、市住建局、市行政审批局、市发改委等部门进行沟通，深度征求职能部门意见建议并开展第一轮修改完善工作。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2023年11</w:t>
      </w:r>
      <w:r>
        <w:rPr>
          <w:rFonts w:hint="default" w:ascii="Times New Roman" w:hAnsi="Times New Roman" w:eastAsia="仿宋_GB2312" w:cs="Times New Roman"/>
          <w:color w:val="auto"/>
          <w:sz w:val="32"/>
          <w:szCs w:val="32"/>
          <w:lang w:val="en-US" w:eastAsia="zh-CN"/>
        </w:rPr>
        <w:t>月，</w:t>
      </w:r>
      <w:r>
        <w:rPr>
          <w:rFonts w:hint="eastAsia" w:ascii="仿宋_GB2312" w:hAnsi="仿宋_GB2312" w:eastAsia="仿宋_GB2312" w:cs="仿宋_GB2312"/>
          <w:color w:val="auto"/>
          <w:sz w:val="32"/>
          <w:szCs w:val="32"/>
          <w:lang w:val="en-US" w:eastAsia="zh-CN"/>
        </w:rPr>
        <w:t>市交</w:t>
      </w:r>
      <w:r>
        <w:rPr>
          <w:rFonts w:hint="eastAsia" w:ascii="仿宋_GB2312" w:hAnsi="仿宋_GB2312" w:eastAsia="仿宋_GB2312" w:cs="仿宋_GB2312"/>
          <w:sz w:val="32"/>
          <w:szCs w:val="32"/>
          <w:lang w:val="en-US" w:eastAsia="zh-CN"/>
        </w:rPr>
        <w:t>通局会同南通机场集团有限公司邀请市司法局分管负责同志和立法处相关人员，组成立法调研组赴淮安涟水国际机场和徐州观音国际机场开展净空和电磁环境等方面立法调研，借鉴、学习淮安涟水国际机场和徐州观音国际机场在净空和电磁环境保护立法方面的先进经验和工作方法。由于自2023年底开始，上位法对机场净空与电磁环境保护出台了较多新的管理要求，包括《运输机场运行安全管理规定》正在修订且有较大调整，所以对《规定》的修改工作延期至2024年完成。今年4月以来，对《规定》开展第二轮修订完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四、需要说明的主要问题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《规定》（草案）共计27条，</w:t>
      </w:r>
      <w:bookmarkStart w:id="0" w:name="_Hlk102572636"/>
      <w:r>
        <w:rPr>
          <w:rFonts w:hint="eastAsia" w:ascii="仿宋_GB2312" w:hAnsi="仿宋_GB2312" w:eastAsia="仿宋_GB2312" w:cs="仿宋_GB2312"/>
          <w:color w:val="auto"/>
          <w:sz w:val="32"/>
          <w:szCs w:val="32"/>
          <w:highlight w:val="none"/>
          <w:lang w:val="en-US" w:eastAsia="zh-CN"/>
        </w:rPr>
        <w:t>紧紧围绕机场净空和电磁保护区禁止行为，以及相关法律责任等内容。重点对以下内容进行制定完善：</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2022年8月11日江苏省办公厅转发《关于进一步落实运输机场净空保护属地责任有关工作的通知》中要求各设区市人民政府强化属地责任，加强协作联动，加大治理力度，持之以恒地抓好运输机场净空保护的各项工作。此次制定的《</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》中，进一步明确了地方政府的主导地位。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2023年1月12日中国民用航空局和自然资源部联合下发的《民用机场净空区域内建设项目净空审核管理办法》（民航发〔2023〕1号）中明确了净空区域内建设项目审核流程、管理职责和标准等，与201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版《</w:t>
      </w:r>
      <w:r>
        <w:rPr>
          <w:rFonts w:hint="eastAsia" w:ascii="仿宋_GB2312" w:hAnsi="仿宋_GB2312" w:eastAsia="仿宋_GB2312" w:cs="仿宋_GB2312"/>
          <w:color w:val="auto"/>
          <w:sz w:val="32"/>
          <w:szCs w:val="32"/>
          <w:lang w:val="en-US" w:eastAsia="zh-CN"/>
        </w:rPr>
        <w:t>规定》中净空区域内建设项目审核流程、管理职责和标准等要求存在明显的差别，需对此部分内容进行调整。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三是将中国民用航空局</w:t>
      </w:r>
      <w:r>
        <w:rPr>
          <w:rFonts w:hint="default" w:ascii="Times New Roman" w:hAnsi="Times New Roman" w:eastAsia="仿宋_GB2312" w:cs="Times New Roman"/>
          <w:color w:val="auto"/>
          <w:sz w:val="32"/>
          <w:szCs w:val="32"/>
          <w:lang w:val="en-US" w:eastAsia="zh-CN"/>
        </w:rPr>
        <w:t>2022年8月新出台的指导性文件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《运输机场净空保护管理办法》（民航规〔2022〕35号）</w:t>
      </w:r>
      <w:r>
        <w:rPr>
          <w:rFonts w:hint="eastAsia" w:ascii="仿宋_GB2312" w:hAnsi="仿宋_GB2312" w:eastAsia="仿宋_GB2312" w:cs="仿宋_GB2312"/>
          <w:color w:val="auto"/>
          <w:sz w:val="32"/>
          <w:szCs w:val="32"/>
          <w:lang w:val="en-US" w:eastAsia="zh-CN"/>
        </w:rPr>
        <w:t>首次提出的设立临时性管控措施及机场邻近区域内施工机械类临时障碍物管控机制的规定通过本次立法加以规范，响应了民航总局的要求，有利于地方建设发展和净空保护双赢。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2023年10月25日民航局发布的《关于商请加强机场空飘物防治工作的函》（中机发16249号）中明确了空飘物的处置要求，2024年1月1日施行的《无人驾驶航空器飞行管理暂行条例》（国令第761号）中明确了黑飞的处置要求，2024年1月16日民航华东地区管理局发布的《关于加强运输机场净空保护区域内烟花焰火和空飘物管控的通知》（华东局发明电〔2024〕98号）中明确了机场周边烟花焰火和空飘物的具体管控范围，依据相关要求，</w:t>
      </w:r>
      <w:r>
        <w:rPr>
          <w:rFonts w:hint="default" w:ascii="Times New Roman" w:hAnsi="Times New Roman" w:eastAsia="仿宋_GB2312" w:cs="Times New Roman"/>
          <w:color w:val="auto"/>
          <w:sz w:val="32"/>
          <w:szCs w:val="32"/>
          <w:lang w:val="en-US" w:eastAsia="zh-CN"/>
        </w:rPr>
        <w:t>此次制定的《</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》中，</w:t>
      </w:r>
      <w:r>
        <w:rPr>
          <w:rFonts w:hint="eastAsia" w:ascii="Times New Roman" w:hAnsi="Times New Roman" w:eastAsia="仿宋_GB2312" w:cs="Times New Roman"/>
          <w:color w:val="auto"/>
          <w:sz w:val="32"/>
          <w:szCs w:val="32"/>
          <w:lang w:val="en-US" w:eastAsia="zh-CN"/>
        </w:rPr>
        <w:t>增加了空飘物处置、黑飞处置、管制区域等内容。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五是</w:t>
      </w:r>
      <w:r>
        <w:rPr>
          <w:rFonts w:hint="eastAsia" w:ascii="仿宋_GB2312" w:hAnsi="仿宋_GB2312" w:eastAsia="仿宋_GB2312" w:cs="仿宋_GB2312"/>
          <w:sz w:val="32"/>
          <w:szCs w:val="32"/>
          <w:lang w:val="en-US" w:eastAsia="zh-CN"/>
        </w:rPr>
        <w:t>对南通机场目前迫切需要解决的问题在上位法框</w:t>
      </w:r>
      <w:bookmarkStart w:id="1" w:name="_GoBack"/>
      <w:bookmarkEnd w:id="1"/>
      <w:r>
        <w:rPr>
          <w:rFonts w:hint="eastAsia" w:ascii="仿宋_GB2312" w:hAnsi="仿宋_GB2312" w:eastAsia="仿宋_GB2312" w:cs="仿宋_GB2312"/>
          <w:sz w:val="32"/>
          <w:szCs w:val="32"/>
          <w:lang w:val="en-US" w:eastAsia="zh-CN"/>
        </w:rPr>
        <w:t>架内进行着重要求。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南通市交通运输局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南通机场集团有限公司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olor w:val="auto"/>
          <w:sz w:val="32"/>
          <w:szCs w:val="32"/>
        </w:rPr>
      </w:pPr>
      <w:r>
        <w:rPr>
          <w:rFonts w:hint="eastAsia" w:eastAsia="仿宋_GB2312"/>
          <w:color w:val="auto"/>
          <w:sz w:val="32"/>
          <w:szCs w:val="32"/>
          <w:lang w:val="en-US" w:eastAsia="zh-CN"/>
        </w:rPr>
        <w:t xml:space="preserve">                         2024年8月19日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WI3MDM3ZWM0NjkwMDA5Y2MxYWNiMzE0Njg4M2MifQ=="/>
    <w:docVar w:name="KSO_WPS_MARK_KEY" w:val="80887655-f312-4868-92cc-2e80e5478dc3"/>
  </w:docVars>
  <w:rsids>
    <w:rsidRoot w:val="00000000"/>
    <w:rsid w:val="0710748D"/>
    <w:rsid w:val="07400B9B"/>
    <w:rsid w:val="0B25361D"/>
    <w:rsid w:val="17B979ED"/>
    <w:rsid w:val="196F567B"/>
    <w:rsid w:val="2F5323BB"/>
    <w:rsid w:val="35366BF5"/>
    <w:rsid w:val="3618279F"/>
    <w:rsid w:val="37C21508"/>
    <w:rsid w:val="4DEB7F87"/>
    <w:rsid w:val="51AB50F9"/>
    <w:rsid w:val="5C563555"/>
    <w:rsid w:val="615458E4"/>
    <w:rsid w:val="62562E4E"/>
    <w:rsid w:val="630B42E3"/>
    <w:rsid w:val="6FCE7B02"/>
    <w:rsid w:val="72C47691"/>
    <w:rsid w:val="73202C34"/>
    <w:rsid w:val="742F7959"/>
    <w:rsid w:val="7E4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2023-11-04T12:39:00Z</dcterms:created>
  <dc:creator>LENOVO</dc:creator>
  <cp:lastModifiedBy>lenovo</cp:lastModifiedBy>
  <dcterms:modified xsi:type="dcterms:W3CDTF">2024-08-19T01:17:38Z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D8E91EF2FD3D4D2DAC70CBAD9C280A72_12</vt:lpwstr>
  </property>
</Properties>
</file>