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AD08" w14:textId="77777777" w:rsidR="00753C3E" w:rsidRDefault="00753C3E" w:rsidP="00753C3E">
      <w:pPr>
        <w:pStyle w:val="10505"/>
        <w:spacing w:line="590" w:lineRule="exact"/>
        <w:rPr>
          <w:rFonts w:cs="Times New Roman"/>
          <w:szCs w:val="44"/>
        </w:rPr>
      </w:pPr>
      <w:r>
        <w:rPr>
          <w:rFonts w:cs="Times New Roman"/>
          <w:szCs w:val="44"/>
        </w:rPr>
        <w:t>关于印发《南通市市级审批环境影响评价文件的建设项目目录（</w:t>
      </w:r>
      <w:r>
        <w:rPr>
          <w:rFonts w:cs="Times New Roman"/>
          <w:szCs w:val="44"/>
        </w:rPr>
        <w:t>2025</w:t>
      </w:r>
      <w:r>
        <w:rPr>
          <w:rFonts w:cs="Times New Roman"/>
          <w:szCs w:val="44"/>
        </w:rPr>
        <w:t>年版）》</w:t>
      </w:r>
    </w:p>
    <w:p w14:paraId="7D06F3E7" w14:textId="77777777" w:rsidR="00753C3E" w:rsidRDefault="00753C3E" w:rsidP="00753C3E">
      <w:pPr>
        <w:pStyle w:val="10505"/>
        <w:spacing w:line="590" w:lineRule="exact"/>
        <w:rPr>
          <w:rFonts w:cs="Times New Roman"/>
          <w:szCs w:val="44"/>
        </w:rPr>
      </w:pPr>
      <w:r>
        <w:rPr>
          <w:rFonts w:cs="Times New Roman"/>
          <w:szCs w:val="44"/>
        </w:rPr>
        <w:t>的通知</w:t>
      </w:r>
    </w:p>
    <w:p w14:paraId="0EC7E99F" w14:textId="0E6BD31A" w:rsidR="00753C3E" w:rsidRPr="00437EB3" w:rsidRDefault="00753C3E" w:rsidP="00753C3E">
      <w:pPr>
        <w:pStyle w:val="10505"/>
        <w:spacing w:line="590" w:lineRule="exact"/>
        <w:rPr>
          <w:rFonts w:eastAsia="方正楷体_GBK" w:cs="Times New Roman"/>
          <w:sz w:val="32"/>
          <w:szCs w:val="32"/>
        </w:rPr>
      </w:pPr>
      <w:r>
        <w:rPr>
          <w:rFonts w:eastAsia="方正楷体_GBK" w:cs="Times New Roman"/>
          <w:sz w:val="32"/>
          <w:szCs w:val="32"/>
        </w:rPr>
        <w:t>（</w:t>
      </w:r>
      <w:r w:rsidR="00F12839">
        <w:rPr>
          <w:rFonts w:eastAsia="方正楷体_GBK" w:cs="Times New Roman" w:hint="eastAsia"/>
          <w:sz w:val="32"/>
          <w:szCs w:val="32"/>
        </w:rPr>
        <w:t>征求意见</w:t>
      </w:r>
      <w:r>
        <w:rPr>
          <w:rFonts w:eastAsia="方正楷体_GBK" w:cs="Times New Roman" w:hint="eastAsia"/>
          <w:sz w:val="32"/>
          <w:szCs w:val="32"/>
        </w:rPr>
        <w:t>稿</w:t>
      </w:r>
      <w:r>
        <w:rPr>
          <w:rFonts w:eastAsia="方正楷体_GBK" w:cs="Times New Roman"/>
          <w:sz w:val="32"/>
          <w:szCs w:val="32"/>
        </w:rPr>
        <w:t>）</w:t>
      </w:r>
    </w:p>
    <w:p w14:paraId="265A2040" w14:textId="77777777" w:rsidR="00753C3E" w:rsidRDefault="00753C3E" w:rsidP="00753C3E">
      <w:pPr>
        <w:pStyle w:val="af6"/>
        <w:autoSpaceDE w:val="0"/>
        <w:autoSpaceDN w:val="0"/>
        <w:ind w:firstLine="640"/>
        <w:rPr>
          <w:rFonts w:ascii="Times New Roman" w:hAnsi="Times New Roman"/>
          <w:lang w:eastAsia="zh-CN"/>
        </w:rPr>
      </w:pPr>
    </w:p>
    <w:p w14:paraId="6A940686" w14:textId="77777777" w:rsidR="00753C3E" w:rsidRPr="00437EB3" w:rsidRDefault="00753C3E" w:rsidP="00753C3E">
      <w:pPr>
        <w:pStyle w:val="af6"/>
        <w:autoSpaceDE w:val="0"/>
        <w:autoSpaceDN w:val="0"/>
        <w:ind w:firstLine="640"/>
        <w:jc w:val="both"/>
        <w:rPr>
          <w:rFonts w:ascii="Times New Roman" w:hAnsi="Times New Roman"/>
          <w:lang w:eastAsia="zh-CN"/>
        </w:rPr>
      </w:pPr>
      <w:r w:rsidRPr="00437EB3">
        <w:rPr>
          <w:rFonts w:ascii="Times New Roman" w:hAnsi="Times New Roman"/>
          <w:lang w:eastAsia="zh-CN"/>
        </w:rPr>
        <w:t>根据《中华人民共和国环境保护法》《中华人民共和国海洋环境保护法》《中华人民共和国环境影响评价法》《关于进一步深化环境影响评价改革的通知》（环环评〔</w:t>
      </w:r>
      <w:r w:rsidRPr="00437EB3">
        <w:rPr>
          <w:rFonts w:ascii="Times New Roman" w:hAnsi="Times New Roman"/>
          <w:lang w:eastAsia="zh-CN"/>
        </w:rPr>
        <w:t>2024</w:t>
      </w:r>
      <w:r w:rsidRPr="00437EB3">
        <w:rPr>
          <w:rFonts w:ascii="Times New Roman" w:hAnsi="Times New Roman"/>
          <w:lang w:eastAsia="zh-CN"/>
        </w:rPr>
        <w:t>〕</w:t>
      </w:r>
      <w:r w:rsidRPr="00437EB3">
        <w:rPr>
          <w:rFonts w:ascii="Times New Roman" w:hAnsi="Times New Roman"/>
          <w:lang w:eastAsia="zh-CN"/>
        </w:rPr>
        <w:t>65</w:t>
      </w:r>
      <w:r w:rsidRPr="00437EB3">
        <w:rPr>
          <w:rFonts w:ascii="Times New Roman" w:hAnsi="Times New Roman"/>
          <w:lang w:eastAsia="zh-CN"/>
        </w:rPr>
        <w:t>号）、《江苏省省级生态环境行政主管部门审批环境影响评价文件的建设项目目录（</w:t>
      </w:r>
      <w:r w:rsidRPr="00437EB3">
        <w:rPr>
          <w:rFonts w:ascii="Times New Roman" w:hAnsi="Times New Roman"/>
          <w:lang w:eastAsia="zh-CN"/>
        </w:rPr>
        <w:t>2025</w:t>
      </w:r>
      <w:r w:rsidRPr="00437EB3">
        <w:rPr>
          <w:rFonts w:ascii="Times New Roman" w:hAnsi="Times New Roman"/>
          <w:lang w:eastAsia="zh-CN"/>
        </w:rPr>
        <w:t>年版）》（苏政办</w:t>
      </w:r>
      <w:proofErr w:type="gramStart"/>
      <w:r w:rsidRPr="00437EB3">
        <w:rPr>
          <w:rFonts w:ascii="Times New Roman" w:hAnsi="Times New Roman"/>
          <w:lang w:eastAsia="zh-CN"/>
        </w:rPr>
        <w:t>规</w:t>
      </w:r>
      <w:proofErr w:type="gramEnd"/>
      <w:r w:rsidRPr="00437EB3">
        <w:rPr>
          <w:rFonts w:ascii="Times New Roman" w:hAnsi="Times New Roman"/>
          <w:lang w:eastAsia="zh-CN"/>
        </w:rPr>
        <w:t>〔</w:t>
      </w:r>
      <w:r w:rsidRPr="00437EB3">
        <w:rPr>
          <w:rFonts w:ascii="Times New Roman" w:hAnsi="Times New Roman"/>
          <w:lang w:eastAsia="zh-CN"/>
        </w:rPr>
        <w:t>2025</w:t>
      </w:r>
      <w:r w:rsidRPr="00437EB3">
        <w:rPr>
          <w:rFonts w:ascii="Times New Roman" w:hAnsi="Times New Roman"/>
          <w:lang w:eastAsia="zh-CN"/>
        </w:rPr>
        <w:t>〕</w:t>
      </w:r>
      <w:r w:rsidRPr="00437EB3">
        <w:rPr>
          <w:rFonts w:ascii="Times New Roman" w:hAnsi="Times New Roman"/>
          <w:lang w:eastAsia="zh-CN"/>
        </w:rPr>
        <w:t>1</w:t>
      </w:r>
      <w:r w:rsidRPr="00437EB3">
        <w:rPr>
          <w:rFonts w:ascii="Times New Roman" w:hAnsi="Times New Roman"/>
          <w:lang w:eastAsia="zh-CN"/>
        </w:rPr>
        <w:t>号）、《相对集中行政许可权试点工作方案》（中央编办发〔</w:t>
      </w:r>
      <w:r w:rsidRPr="00437EB3">
        <w:rPr>
          <w:rFonts w:ascii="Times New Roman" w:hAnsi="Times New Roman"/>
          <w:lang w:eastAsia="zh-CN"/>
        </w:rPr>
        <w:t>2015</w:t>
      </w:r>
      <w:r w:rsidRPr="00437EB3">
        <w:rPr>
          <w:rFonts w:ascii="Times New Roman" w:hAnsi="Times New Roman"/>
          <w:lang w:eastAsia="zh-CN"/>
        </w:rPr>
        <w:t>〕</w:t>
      </w:r>
      <w:r w:rsidRPr="00437EB3">
        <w:rPr>
          <w:rFonts w:ascii="Times New Roman" w:hAnsi="Times New Roman"/>
          <w:lang w:eastAsia="zh-CN"/>
        </w:rPr>
        <w:t>16</w:t>
      </w:r>
      <w:r w:rsidRPr="00437EB3">
        <w:rPr>
          <w:rFonts w:ascii="Times New Roman" w:hAnsi="Times New Roman"/>
          <w:lang w:eastAsia="zh-CN"/>
        </w:rPr>
        <w:t>号）、《中共江苏省委办公厅</w:t>
      </w:r>
      <w:r w:rsidRPr="00437EB3">
        <w:rPr>
          <w:rFonts w:ascii="Times New Roman" w:hAnsi="Times New Roman"/>
          <w:lang w:eastAsia="zh-CN"/>
        </w:rPr>
        <w:t xml:space="preserve"> </w:t>
      </w:r>
      <w:r w:rsidRPr="00437EB3">
        <w:rPr>
          <w:rFonts w:ascii="Times New Roman" w:hAnsi="Times New Roman"/>
          <w:lang w:eastAsia="zh-CN"/>
        </w:rPr>
        <w:t>省政府办公厅关于南通市相对集中行政许可权改革试点方案的批复》（</w:t>
      </w:r>
      <w:proofErr w:type="gramStart"/>
      <w:r w:rsidRPr="00437EB3">
        <w:rPr>
          <w:rFonts w:ascii="Times New Roman" w:hAnsi="Times New Roman"/>
          <w:lang w:eastAsia="zh-CN"/>
        </w:rPr>
        <w:t>苏办〔</w:t>
      </w:r>
      <w:r w:rsidRPr="00437EB3">
        <w:rPr>
          <w:rFonts w:ascii="Times New Roman" w:hAnsi="Times New Roman"/>
          <w:lang w:eastAsia="zh-CN"/>
        </w:rPr>
        <w:t>2015</w:t>
      </w:r>
      <w:r w:rsidRPr="00437EB3">
        <w:rPr>
          <w:rFonts w:ascii="Times New Roman" w:hAnsi="Times New Roman"/>
          <w:lang w:eastAsia="zh-CN"/>
        </w:rPr>
        <w:t>〕</w:t>
      </w:r>
      <w:proofErr w:type="gramEnd"/>
      <w:r w:rsidRPr="00437EB3">
        <w:rPr>
          <w:rFonts w:ascii="Times New Roman" w:hAnsi="Times New Roman"/>
          <w:lang w:eastAsia="zh-CN"/>
        </w:rPr>
        <w:t>20</w:t>
      </w:r>
      <w:r w:rsidRPr="00437EB3">
        <w:rPr>
          <w:rFonts w:ascii="Times New Roman" w:hAnsi="Times New Roman"/>
          <w:lang w:eastAsia="zh-CN"/>
        </w:rPr>
        <w:t>号）、《市政府关于公布南通市相对集中行政许可权改革试点首批集中事项目录清单的通知》（通政发〔</w:t>
      </w:r>
      <w:r w:rsidRPr="00437EB3">
        <w:rPr>
          <w:rFonts w:ascii="Times New Roman" w:hAnsi="Times New Roman"/>
          <w:lang w:eastAsia="zh-CN"/>
        </w:rPr>
        <w:t>2015</w:t>
      </w:r>
      <w:r w:rsidRPr="00437EB3">
        <w:rPr>
          <w:rFonts w:ascii="Times New Roman" w:hAnsi="Times New Roman"/>
          <w:lang w:eastAsia="zh-CN"/>
        </w:rPr>
        <w:t>〕</w:t>
      </w:r>
      <w:r w:rsidRPr="00437EB3">
        <w:rPr>
          <w:rFonts w:ascii="Times New Roman" w:hAnsi="Times New Roman"/>
          <w:lang w:eastAsia="zh-CN"/>
        </w:rPr>
        <w:t>70</w:t>
      </w:r>
      <w:r w:rsidRPr="00437EB3">
        <w:rPr>
          <w:rFonts w:ascii="Times New Roman" w:hAnsi="Times New Roman"/>
          <w:lang w:eastAsia="zh-CN"/>
        </w:rPr>
        <w:t>号）等有关规定，现将《南通市市级审批环境影响评价文件的建设项目目录（</w:t>
      </w:r>
      <w:r w:rsidRPr="00437EB3">
        <w:rPr>
          <w:rFonts w:ascii="Times New Roman" w:hAnsi="Times New Roman"/>
          <w:lang w:eastAsia="zh-CN"/>
        </w:rPr>
        <w:t>2025</w:t>
      </w:r>
      <w:r w:rsidRPr="00437EB3">
        <w:rPr>
          <w:rFonts w:ascii="Times New Roman" w:hAnsi="Times New Roman"/>
          <w:lang w:eastAsia="zh-CN"/>
        </w:rPr>
        <w:t>年版）》印发给你们，并就有关事项通知如下：</w:t>
      </w:r>
    </w:p>
    <w:p w14:paraId="4BCB2343" w14:textId="77777777" w:rsidR="00753C3E" w:rsidRPr="00437EB3" w:rsidRDefault="00753C3E" w:rsidP="00753C3E">
      <w:pPr>
        <w:pStyle w:val="af6"/>
        <w:autoSpaceDE w:val="0"/>
        <w:autoSpaceDN w:val="0"/>
        <w:ind w:firstLine="640"/>
        <w:jc w:val="both"/>
        <w:rPr>
          <w:rFonts w:ascii="Times New Roman" w:hAnsi="Times New Roman"/>
          <w:lang w:eastAsia="zh-CN"/>
        </w:rPr>
      </w:pPr>
      <w:r w:rsidRPr="00437EB3">
        <w:rPr>
          <w:rFonts w:ascii="Times New Roman" w:hAnsi="Times New Roman"/>
          <w:lang w:eastAsia="zh-CN"/>
        </w:rPr>
        <w:t>一、除国务院生态环境行政主管部门和省级生态环境行政主管部门负责环评审批的建设项目外，列入《南通市市级审批环境影响评价文件的建设项目目录（</w:t>
      </w:r>
      <w:r w:rsidRPr="00437EB3">
        <w:rPr>
          <w:rFonts w:ascii="Times New Roman" w:hAnsi="Times New Roman"/>
          <w:lang w:eastAsia="zh-CN"/>
        </w:rPr>
        <w:t>2025</w:t>
      </w:r>
      <w:r w:rsidRPr="00437EB3">
        <w:rPr>
          <w:rFonts w:ascii="Times New Roman" w:hAnsi="Times New Roman"/>
          <w:lang w:eastAsia="zh-CN"/>
        </w:rPr>
        <w:t>年版）》建设项目的环境</w:t>
      </w:r>
      <w:r w:rsidRPr="00437EB3">
        <w:rPr>
          <w:rFonts w:ascii="Times New Roman" w:hAnsi="Times New Roman"/>
          <w:lang w:eastAsia="zh-CN"/>
        </w:rPr>
        <w:lastRenderedPageBreak/>
        <w:t>影响评价文件，由原市级负责建设项目环境影响评价文件审批的审批部门（以下简称</w:t>
      </w:r>
      <w:r w:rsidRPr="00437EB3">
        <w:rPr>
          <w:rFonts w:ascii="Times New Roman" w:hAnsi="Times New Roman"/>
          <w:lang w:eastAsia="zh-CN"/>
        </w:rPr>
        <w:t>“</w:t>
      </w:r>
      <w:r w:rsidRPr="00437EB3">
        <w:rPr>
          <w:rFonts w:ascii="Times New Roman" w:hAnsi="Times New Roman"/>
          <w:lang w:eastAsia="zh-CN"/>
        </w:rPr>
        <w:t>审批部门</w:t>
      </w:r>
      <w:r w:rsidRPr="00437EB3">
        <w:rPr>
          <w:rFonts w:ascii="Times New Roman" w:hAnsi="Times New Roman"/>
          <w:lang w:eastAsia="zh-CN"/>
        </w:rPr>
        <w:t>”</w:t>
      </w:r>
      <w:r w:rsidRPr="00437EB3">
        <w:rPr>
          <w:rFonts w:ascii="Times New Roman" w:hAnsi="Times New Roman"/>
          <w:lang w:eastAsia="zh-CN"/>
        </w:rPr>
        <w:t>）负责审批。</w:t>
      </w:r>
    </w:p>
    <w:p w14:paraId="4B14A059" w14:textId="77777777" w:rsidR="00753C3E" w:rsidRPr="00437EB3" w:rsidRDefault="00753C3E" w:rsidP="00753C3E">
      <w:pPr>
        <w:pStyle w:val="af6"/>
        <w:autoSpaceDE w:val="0"/>
        <w:autoSpaceDN w:val="0"/>
        <w:ind w:firstLine="640"/>
        <w:jc w:val="both"/>
        <w:rPr>
          <w:rFonts w:ascii="Times New Roman" w:hAnsi="Times New Roman"/>
          <w:lang w:eastAsia="zh-CN"/>
        </w:rPr>
      </w:pPr>
      <w:r w:rsidRPr="00437EB3">
        <w:rPr>
          <w:rFonts w:ascii="Times New Roman" w:hAnsi="Times New Roman"/>
          <w:lang w:eastAsia="zh-CN"/>
        </w:rPr>
        <w:t>二、除国务院生态环境行政主管部门、省级生态环境行政主管部门和市级审批部门负责审批的建设项目外，其他建设项目的环境影响评价文件，由具有县级审批权限的审批部门负责审批。南通经济技术开发区、如皋经济技术开发区、海门经济技术开发区、南通高新技术产业开发区、海安经济技术开发区管委会审批部门行使市级审批权限（除</w:t>
      </w:r>
      <w:r w:rsidRPr="00437EB3">
        <w:rPr>
          <w:rFonts w:ascii="Times New Roman" w:hAnsi="Times New Roman"/>
          <w:lang w:eastAsia="zh-CN"/>
        </w:rPr>
        <w:t>110kV</w:t>
      </w:r>
      <w:r w:rsidRPr="00437EB3">
        <w:rPr>
          <w:rFonts w:ascii="Times New Roman" w:hAnsi="Times New Roman"/>
          <w:lang w:eastAsia="zh-CN"/>
        </w:rPr>
        <w:t>输变电工程之外的核与辐射项目仍由市生态环境局负责审批）。</w:t>
      </w:r>
    </w:p>
    <w:p w14:paraId="71585C75" w14:textId="77777777" w:rsidR="00753C3E" w:rsidRPr="00437EB3" w:rsidRDefault="00753C3E" w:rsidP="00753C3E">
      <w:pPr>
        <w:pStyle w:val="af6"/>
        <w:autoSpaceDE w:val="0"/>
        <w:autoSpaceDN w:val="0"/>
        <w:ind w:firstLine="640"/>
        <w:jc w:val="both"/>
        <w:rPr>
          <w:rFonts w:ascii="Times New Roman" w:hAnsi="Times New Roman"/>
          <w:lang w:eastAsia="zh-CN"/>
        </w:rPr>
      </w:pPr>
      <w:r w:rsidRPr="00437EB3">
        <w:rPr>
          <w:rFonts w:ascii="Times New Roman" w:hAnsi="Times New Roman"/>
          <w:lang w:eastAsia="zh-CN"/>
        </w:rPr>
        <w:t>三、建设项目的环境影响评价文件经批准后，建设项目的性质、规模、地点、采用的生产工艺或者防治污染、防止生态破坏的措施发生重大变动的，按调整后的分级审批权限重新报批建设项目环境影响评价文件。各地要进一步强化建设项目事中事后监管，依法做好建设项目</w:t>
      </w:r>
      <w:r>
        <w:rPr>
          <w:rFonts w:ascii="Times New Roman" w:hAnsi="Times New Roman" w:hint="eastAsia"/>
          <w:lang w:eastAsia="zh-CN"/>
        </w:rPr>
        <w:t>在“</w:t>
      </w:r>
      <w:r w:rsidRPr="00437EB3">
        <w:rPr>
          <w:rFonts w:ascii="Times New Roman" w:hAnsi="Times New Roman"/>
          <w:lang w:eastAsia="zh-CN"/>
        </w:rPr>
        <w:t>三同时</w:t>
      </w:r>
      <w:r>
        <w:rPr>
          <w:rFonts w:ascii="Times New Roman" w:hAnsi="Times New Roman" w:hint="eastAsia"/>
          <w:lang w:eastAsia="zh-CN"/>
        </w:rPr>
        <w:t>”</w:t>
      </w:r>
      <w:r w:rsidRPr="00437EB3">
        <w:rPr>
          <w:rFonts w:ascii="Times New Roman" w:hAnsi="Times New Roman"/>
          <w:lang w:eastAsia="zh-CN"/>
        </w:rPr>
        <w:t>及自主验收监督检查，落实排污许可</w:t>
      </w:r>
      <w:r>
        <w:rPr>
          <w:rFonts w:ascii="Times New Roman" w:hAnsi="Times New Roman" w:hint="eastAsia"/>
          <w:lang w:eastAsia="zh-CN"/>
        </w:rPr>
        <w:t>“</w:t>
      </w:r>
      <w:r w:rsidRPr="00437EB3">
        <w:rPr>
          <w:rFonts w:ascii="Times New Roman" w:hAnsi="Times New Roman"/>
          <w:lang w:eastAsia="zh-CN"/>
        </w:rPr>
        <w:t>一证式</w:t>
      </w:r>
      <w:r>
        <w:rPr>
          <w:rFonts w:ascii="Times New Roman" w:hAnsi="Times New Roman"/>
          <w:lang w:eastAsia="zh-CN"/>
        </w:rPr>
        <w:t>”</w:t>
      </w:r>
      <w:r w:rsidRPr="00437EB3">
        <w:rPr>
          <w:rFonts w:ascii="Times New Roman" w:hAnsi="Times New Roman"/>
          <w:lang w:eastAsia="zh-CN"/>
        </w:rPr>
        <w:t>管理要求，推动持证排污、</w:t>
      </w:r>
      <w:proofErr w:type="gramStart"/>
      <w:r w:rsidRPr="00437EB3">
        <w:rPr>
          <w:rFonts w:ascii="Times New Roman" w:hAnsi="Times New Roman"/>
          <w:lang w:eastAsia="zh-CN"/>
        </w:rPr>
        <w:t>依证排污</w:t>
      </w:r>
      <w:proofErr w:type="gramEnd"/>
      <w:r w:rsidRPr="00437EB3">
        <w:rPr>
          <w:rFonts w:ascii="Times New Roman" w:hAnsi="Times New Roman"/>
          <w:lang w:eastAsia="zh-CN"/>
        </w:rPr>
        <w:t>。对照环境影响后评价管理相关规定，建设项目运行过程中产生不符合经审批的环境影响报告书情形的，应依法开展环境影响后评价。</w:t>
      </w:r>
    </w:p>
    <w:p w14:paraId="65DFE472" w14:textId="77777777" w:rsidR="00753C3E" w:rsidRPr="00437EB3" w:rsidRDefault="00753C3E" w:rsidP="00753C3E">
      <w:pPr>
        <w:pStyle w:val="af6"/>
        <w:autoSpaceDE w:val="0"/>
        <w:autoSpaceDN w:val="0"/>
        <w:ind w:firstLine="640"/>
        <w:jc w:val="both"/>
        <w:rPr>
          <w:rFonts w:ascii="Times New Roman" w:hAnsi="Times New Roman"/>
          <w:lang w:eastAsia="zh-CN"/>
        </w:rPr>
      </w:pPr>
      <w:r w:rsidRPr="00437EB3">
        <w:rPr>
          <w:rFonts w:ascii="Times New Roman" w:hAnsi="Times New Roman"/>
          <w:lang w:eastAsia="zh-CN"/>
        </w:rPr>
        <w:t>四、各级审批部门按照规定权限审批建设项目环境影响评价文件。建设项目所在地生态环境行政主管部门应当积极配合</w:t>
      </w:r>
      <w:r w:rsidRPr="00437EB3">
        <w:rPr>
          <w:rFonts w:ascii="Times New Roman" w:hAnsi="Times New Roman"/>
          <w:lang w:eastAsia="zh-CN"/>
        </w:rPr>
        <w:lastRenderedPageBreak/>
        <w:t>上级或同级审批部门做好审批工作，依法对建设项目实施监督管理。上级审批部门对下级审批部门超越法定职权、违反法定程序</w:t>
      </w:r>
      <w:proofErr w:type="gramStart"/>
      <w:r w:rsidRPr="00437EB3">
        <w:rPr>
          <w:rFonts w:ascii="Times New Roman" w:hAnsi="Times New Roman"/>
          <w:lang w:eastAsia="zh-CN"/>
        </w:rPr>
        <w:t>作出</w:t>
      </w:r>
      <w:proofErr w:type="gramEnd"/>
      <w:r w:rsidRPr="00437EB3">
        <w:rPr>
          <w:rFonts w:ascii="Times New Roman" w:hAnsi="Times New Roman"/>
          <w:lang w:eastAsia="zh-CN"/>
        </w:rPr>
        <w:t>的环境影响评价文件审批决定，有权予以撤销。</w:t>
      </w:r>
    </w:p>
    <w:p w14:paraId="594BD1A3" w14:textId="77777777" w:rsidR="00753C3E" w:rsidRPr="00437EB3" w:rsidRDefault="00753C3E" w:rsidP="00753C3E">
      <w:pPr>
        <w:pStyle w:val="af6"/>
        <w:autoSpaceDE w:val="0"/>
        <w:autoSpaceDN w:val="0"/>
        <w:ind w:firstLine="640"/>
        <w:jc w:val="both"/>
        <w:rPr>
          <w:rFonts w:ascii="Times New Roman" w:hAnsi="Times New Roman"/>
          <w:lang w:eastAsia="zh-CN"/>
        </w:rPr>
      </w:pPr>
      <w:r w:rsidRPr="00437EB3">
        <w:rPr>
          <w:rFonts w:ascii="Times New Roman" w:hAnsi="Times New Roman"/>
        </w:rPr>
        <w:t>本通知自</w:t>
      </w:r>
      <w:r w:rsidRPr="00437EB3">
        <w:rPr>
          <w:rFonts w:ascii="Times New Roman" w:hAnsi="Times New Roman"/>
        </w:rPr>
        <w:t>2025</w:t>
      </w:r>
      <w:r w:rsidRPr="00437EB3">
        <w:rPr>
          <w:rFonts w:ascii="Times New Roman" w:hAnsi="Times New Roman"/>
        </w:rPr>
        <w:t>年</w:t>
      </w:r>
      <w:r w:rsidRPr="00437EB3">
        <w:rPr>
          <w:rFonts w:ascii="Times New Roman" w:hAnsi="Times New Roman"/>
        </w:rPr>
        <w:t xml:space="preserve"> </w:t>
      </w:r>
      <w:r w:rsidRPr="00437EB3">
        <w:rPr>
          <w:rFonts w:ascii="Times New Roman" w:hAnsi="Times New Roman"/>
        </w:rPr>
        <w:t>月</w:t>
      </w:r>
      <w:r w:rsidRPr="00437EB3">
        <w:rPr>
          <w:rFonts w:ascii="Times New Roman" w:hAnsi="Times New Roman"/>
        </w:rPr>
        <w:tab/>
      </w:r>
      <w:r w:rsidRPr="00437EB3">
        <w:rPr>
          <w:rFonts w:ascii="Times New Roman" w:hAnsi="Times New Roman"/>
        </w:rPr>
        <w:t>日起施行，有效期至</w:t>
      </w:r>
      <w:r w:rsidRPr="00437EB3">
        <w:rPr>
          <w:rFonts w:ascii="Times New Roman" w:hAnsi="Times New Roman"/>
        </w:rPr>
        <w:t>2030</w:t>
      </w:r>
      <w:r w:rsidRPr="00437EB3">
        <w:rPr>
          <w:rFonts w:ascii="Times New Roman" w:hAnsi="Times New Roman"/>
        </w:rPr>
        <w:t>年</w:t>
      </w:r>
      <w:r w:rsidRPr="00437EB3">
        <w:rPr>
          <w:rFonts w:ascii="Times New Roman" w:hAnsi="Times New Roman"/>
        </w:rPr>
        <w:t xml:space="preserve"> </w:t>
      </w:r>
      <w:r w:rsidRPr="00437EB3">
        <w:rPr>
          <w:rFonts w:ascii="Times New Roman" w:hAnsi="Times New Roman"/>
        </w:rPr>
        <w:t>月</w:t>
      </w:r>
      <w:r w:rsidRPr="00437EB3">
        <w:rPr>
          <w:rFonts w:ascii="Times New Roman" w:hAnsi="Times New Roman"/>
        </w:rPr>
        <w:t xml:space="preserve"> </w:t>
      </w:r>
      <w:r w:rsidRPr="00437EB3">
        <w:rPr>
          <w:rFonts w:ascii="Times New Roman" w:hAnsi="Times New Roman"/>
        </w:rPr>
        <w:t>日。</w:t>
      </w:r>
      <w:r w:rsidRPr="00437EB3">
        <w:rPr>
          <w:rFonts w:ascii="Times New Roman" w:hAnsi="Times New Roman"/>
          <w:lang w:eastAsia="zh-CN"/>
        </w:rPr>
        <w:t>《市政府办公室关于转发市环保局市行政审批局南通市建设项目环境影响评价文件分级审批管理办法》（通政办发〔</w:t>
      </w:r>
      <w:r w:rsidRPr="00437EB3">
        <w:rPr>
          <w:rFonts w:ascii="Times New Roman" w:hAnsi="Times New Roman"/>
          <w:lang w:eastAsia="zh-CN"/>
        </w:rPr>
        <w:t>2017</w:t>
      </w:r>
      <w:r w:rsidRPr="00437EB3">
        <w:rPr>
          <w:rFonts w:ascii="Times New Roman" w:hAnsi="Times New Roman"/>
          <w:lang w:eastAsia="zh-CN"/>
        </w:rPr>
        <w:t>〕</w:t>
      </w:r>
      <w:r w:rsidRPr="00437EB3">
        <w:rPr>
          <w:rFonts w:ascii="Times New Roman" w:hAnsi="Times New Roman"/>
          <w:lang w:eastAsia="zh-CN"/>
        </w:rPr>
        <w:t>12</w:t>
      </w:r>
      <w:r w:rsidRPr="00437EB3">
        <w:rPr>
          <w:rFonts w:ascii="Times New Roman" w:hAnsi="Times New Roman"/>
          <w:lang w:eastAsia="zh-CN"/>
        </w:rPr>
        <w:t>号）同时废止。此前我市相关规定与本通知不一致的，以本通知为准。</w:t>
      </w:r>
    </w:p>
    <w:p w14:paraId="4CB64D74" w14:textId="77777777" w:rsidR="00753C3E" w:rsidRPr="00437EB3" w:rsidRDefault="00753C3E" w:rsidP="00753C3E">
      <w:pPr>
        <w:pStyle w:val="af6"/>
        <w:autoSpaceDE w:val="0"/>
        <w:autoSpaceDN w:val="0"/>
        <w:ind w:firstLine="640"/>
        <w:jc w:val="both"/>
        <w:rPr>
          <w:rFonts w:ascii="Times New Roman" w:hAnsi="Times New Roman"/>
          <w:lang w:eastAsia="zh-CN"/>
        </w:rPr>
      </w:pPr>
    </w:p>
    <w:p w14:paraId="08C642EC" w14:textId="77777777" w:rsidR="00753C3E" w:rsidRDefault="00753C3E" w:rsidP="00753C3E">
      <w:pPr>
        <w:spacing w:line="590" w:lineRule="exact"/>
        <w:ind w:firstLine="640"/>
        <w:rPr>
          <w:szCs w:val="32"/>
        </w:rPr>
        <w:sectPr w:rsidR="00753C3E">
          <w:headerReference w:type="even" r:id="rId7"/>
          <w:footerReference w:type="even" r:id="rId8"/>
          <w:footerReference w:type="default" r:id="rId9"/>
          <w:headerReference w:type="first" r:id="rId10"/>
          <w:footerReference w:type="first" r:id="rId11"/>
          <w:pgSz w:w="11906" w:h="16838"/>
          <w:pgMar w:top="1814" w:right="1531" w:bottom="1985" w:left="1531" w:header="720" w:footer="1474" w:gutter="0"/>
          <w:cols w:space="425"/>
          <w:docGrid w:type="lines" w:linePitch="312"/>
        </w:sectPr>
      </w:pPr>
    </w:p>
    <w:p w14:paraId="3901FACD" w14:textId="77777777" w:rsidR="00753C3E" w:rsidRPr="00437EB3" w:rsidRDefault="00753C3E" w:rsidP="00753C3E">
      <w:pPr>
        <w:pStyle w:val="10505"/>
        <w:spacing w:line="590" w:lineRule="exact"/>
        <w:rPr>
          <w:rFonts w:cs="Times New Roman"/>
          <w:szCs w:val="44"/>
        </w:rPr>
      </w:pPr>
    </w:p>
    <w:p w14:paraId="1BFF649D" w14:textId="77777777" w:rsidR="00753C3E" w:rsidRPr="00437EB3" w:rsidRDefault="00753C3E" w:rsidP="00753C3E">
      <w:pPr>
        <w:pStyle w:val="10505"/>
        <w:spacing w:line="590" w:lineRule="exact"/>
        <w:rPr>
          <w:rFonts w:cs="Times New Roman"/>
          <w:szCs w:val="44"/>
        </w:rPr>
      </w:pPr>
      <w:proofErr w:type="gramStart"/>
      <w:r w:rsidRPr="00437EB3">
        <w:rPr>
          <w:rFonts w:cs="Times New Roman"/>
          <w:szCs w:val="44"/>
        </w:rPr>
        <w:t>《</w:t>
      </w:r>
      <w:proofErr w:type="gramEnd"/>
      <w:r w:rsidRPr="00437EB3">
        <w:rPr>
          <w:rFonts w:cs="Times New Roman"/>
          <w:szCs w:val="44"/>
        </w:rPr>
        <w:t>南通市市级审批环境影响评价文件的</w:t>
      </w:r>
    </w:p>
    <w:p w14:paraId="2FC3A238" w14:textId="77777777" w:rsidR="00753C3E" w:rsidRPr="00437EB3" w:rsidRDefault="00753C3E" w:rsidP="00753C3E">
      <w:pPr>
        <w:pStyle w:val="10505"/>
        <w:spacing w:line="590" w:lineRule="exact"/>
        <w:rPr>
          <w:rFonts w:cs="Times New Roman"/>
          <w:szCs w:val="44"/>
        </w:rPr>
      </w:pPr>
      <w:r w:rsidRPr="00437EB3">
        <w:rPr>
          <w:rFonts w:cs="Times New Roman"/>
          <w:szCs w:val="44"/>
        </w:rPr>
        <w:t>建设项目目录（</w:t>
      </w:r>
      <w:r w:rsidRPr="00437EB3">
        <w:rPr>
          <w:rFonts w:cs="Times New Roman"/>
          <w:szCs w:val="44"/>
        </w:rPr>
        <w:t>2025</w:t>
      </w:r>
      <w:r w:rsidRPr="00437EB3">
        <w:rPr>
          <w:rFonts w:cs="Times New Roman"/>
          <w:szCs w:val="44"/>
        </w:rPr>
        <w:t>年版）》</w:t>
      </w:r>
    </w:p>
    <w:p w14:paraId="7F33073F" w14:textId="77777777" w:rsidR="00753C3E" w:rsidRPr="00437EB3" w:rsidRDefault="00753C3E" w:rsidP="00753C3E">
      <w:pPr>
        <w:pStyle w:val="af6"/>
        <w:autoSpaceDE w:val="0"/>
        <w:autoSpaceDN w:val="0"/>
        <w:ind w:firstLine="630"/>
        <w:rPr>
          <w:rFonts w:ascii="Times New Roman" w:hAnsi="Times New Roman"/>
          <w:lang w:eastAsia="zh-CN"/>
        </w:rPr>
      </w:pPr>
    </w:p>
    <w:p w14:paraId="63A9F1F9"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南通市市级审批部门负责审批除国务院生态环境行政主管部门和省级生态环境行政主管部门审批权限之外的下列建设项目。</w:t>
      </w:r>
    </w:p>
    <w:p w14:paraId="09B4C17D" w14:textId="77777777" w:rsidR="00753C3E" w:rsidRPr="00437EB3" w:rsidRDefault="00753C3E" w:rsidP="00753C3E">
      <w:pPr>
        <w:pStyle w:val="af6"/>
        <w:autoSpaceDE w:val="0"/>
        <w:autoSpaceDN w:val="0"/>
        <w:ind w:firstLine="630"/>
        <w:rPr>
          <w:rFonts w:ascii="Times New Roman" w:eastAsia="黑体" w:hAnsi="Times New Roman"/>
          <w:lang w:eastAsia="zh-CN"/>
        </w:rPr>
      </w:pPr>
      <w:r w:rsidRPr="00437EB3">
        <w:rPr>
          <w:rFonts w:ascii="Times New Roman" w:eastAsia="黑体" w:hAnsi="Times New Roman"/>
          <w:lang w:eastAsia="zh-CN"/>
        </w:rPr>
        <w:t>一、编制环境影响报告书的建设项目</w:t>
      </w:r>
    </w:p>
    <w:p w14:paraId="766F9EB1" w14:textId="77777777" w:rsidR="00753C3E" w:rsidRPr="00437EB3" w:rsidRDefault="00753C3E" w:rsidP="00753C3E">
      <w:pPr>
        <w:pStyle w:val="af6"/>
        <w:autoSpaceDE w:val="0"/>
        <w:autoSpaceDN w:val="0"/>
        <w:ind w:firstLine="630"/>
        <w:rPr>
          <w:rFonts w:ascii="Times New Roman" w:eastAsia="黑体" w:hAnsi="Times New Roman"/>
          <w:lang w:eastAsia="zh-CN"/>
        </w:rPr>
      </w:pPr>
      <w:r w:rsidRPr="00437EB3">
        <w:rPr>
          <w:rFonts w:ascii="Times New Roman" w:eastAsia="黑体" w:hAnsi="Times New Roman"/>
          <w:lang w:eastAsia="zh-CN"/>
        </w:rPr>
        <w:t>二、以下编制环境影响报告表的建设项目</w:t>
      </w:r>
    </w:p>
    <w:p w14:paraId="3327D4AD"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（一）列入《江苏省</w:t>
      </w:r>
      <w:r w:rsidRPr="00437EB3">
        <w:rPr>
          <w:rFonts w:ascii="Times New Roman" w:hAnsi="Times New Roman"/>
          <w:lang w:eastAsia="zh-CN"/>
        </w:rPr>
        <w:t>“</w:t>
      </w:r>
      <w:r w:rsidRPr="00437EB3">
        <w:rPr>
          <w:rFonts w:ascii="Times New Roman" w:hAnsi="Times New Roman"/>
          <w:lang w:eastAsia="zh-CN"/>
        </w:rPr>
        <w:t>两高</w:t>
      </w:r>
      <w:r w:rsidRPr="00437EB3">
        <w:rPr>
          <w:rFonts w:ascii="Times New Roman" w:hAnsi="Times New Roman"/>
          <w:lang w:eastAsia="zh-CN"/>
        </w:rPr>
        <w:t>”</w:t>
      </w:r>
      <w:r w:rsidRPr="00437EB3">
        <w:rPr>
          <w:rFonts w:ascii="Times New Roman" w:hAnsi="Times New Roman"/>
          <w:lang w:eastAsia="zh-CN"/>
        </w:rPr>
        <w:t>项目管理目录》的建设项目</w:t>
      </w:r>
    </w:p>
    <w:p w14:paraId="1A16CBBD"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（二）海洋工程项目</w:t>
      </w:r>
    </w:p>
    <w:p w14:paraId="7792D1CC"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（三）核与辐射项目</w:t>
      </w:r>
    </w:p>
    <w:p w14:paraId="56876B88"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（四）重点行业建设项目</w:t>
      </w:r>
    </w:p>
    <w:p w14:paraId="243513F4"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1.</w:t>
      </w:r>
      <w:r w:rsidRPr="00437EB3">
        <w:rPr>
          <w:rFonts w:ascii="Times New Roman" w:hAnsi="Times New Roman"/>
          <w:lang w:eastAsia="zh-CN"/>
        </w:rPr>
        <w:t>化学原料和化学制品制造业。</w:t>
      </w:r>
    </w:p>
    <w:p w14:paraId="234B3F6D"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2.</w:t>
      </w:r>
      <w:r w:rsidRPr="00437EB3">
        <w:rPr>
          <w:rFonts w:ascii="Times New Roman" w:hAnsi="Times New Roman"/>
          <w:lang w:eastAsia="zh-CN"/>
        </w:rPr>
        <w:t>纸浆制造（不含再生纸制浆）。</w:t>
      </w:r>
    </w:p>
    <w:p w14:paraId="18CCEC87"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3.</w:t>
      </w:r>
      <w:r w:rsidRPr="00437EB3">
        <w:rPr>
          <w:rFonts w:ascii="Times New Roman" w:hAnsi="Times New Roman"/>
          <w:lang w:eastAsia="zh-CN"/>
        </w:rPr>
        <w:t>酒的制造（有发酵工艺的）。</w:t>
      </w:r>
    </w:p>
    <w:p w14:paraId="089AA5CD"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4.</w:t>
      </w:r>
      <w:r w:rsidRPr="00437EB3">
        <w:rPr>
          <w:rFonts w:ascii="Times New Roman" w:hAnsi="Times New Roman"/>
          <w:lang w:eastAsia="zh-CN"/>
        </w:rPr>
        <w:t>涉及排放重点重金属污染物的重点行业建设项目。具体行业类别按照《涉重金属重点行业企业清单管理工作指南（试行）》（</w:t>
      </w:r>
      <w:proofErr w:type="gramStart"/>
      <w:r w:rsidRPr="00437EB3">
        <w:rPr>
          <w:rFonts w:ascii="Times New Roman" w:hAnsi="Times New Roman"/>
          <w:lang w:eastAsia="zh-CN"/>
        </w:rPr>
        <w:t>环办固体</w:t>
      </w:r>
      <w:proofErr w:type="gramEnd"/>
      <w:r w:rsidRPr="00437EB3">
        <w:rPr>
          <w:rFonts w:ascii="Times New Roman" w:hAnsi="Times New Roman"/>
          <w:lang w:eastAsia="zh-CN"/>
        </w:rPr>
        <w:t>函〔</w:t>
      </w:r>
      <w:r w:rsidRPr="00437EB3">
        <w:rPr>
          <w:rFonts w:ascii="Times New Roman" w:hAnsi="Times New Roman"/>
          <w:lang w:eastAsia="zh-CN"/>
        </w:rPr>
        <w:t>2025</w:t>
      </w:r>
      <w:r w:rsidRPr="00437EB3">
        <w:rPr>
          <w:rFonts w:ascii="Times New Roman" w:hAnsi="Times New Roman"/>
          <w:lang w:eastAsia="zh-CN"/>
        </w:rPr>
        <w:t>〕</w:t>
      </w:r>
      <w:r w:rsidRPr="00437EB3">
        <w:rPr>
          <w:rFonts w:ascii="Times New Roman" w:hAnsi="Times New Roman"/>
          <w:lang w:eastAsia="zh-CN"/>
        </w:rPr>
        <w:t>16</w:t>
      </w:r>
      <w:r w:rsidRPr="00437EB3">
        <w:rPr>
          <w:rFonts w:ascii="Times New Roman" w:hAnsi="Times New Roman"/>
          <w:lang w:eastAsia="zh-CN"/>
        </w:rPr>
        <w:t>号）执行，包括：重有色金属矿采选业（铜、铅锌、镍钴、锡、锑和汞矿采选）、重有色金属冶炼业（铜、铅锌、镍钴、锡、锑和汞冶炼）、铅蓄电池制造业、电镀行业（指电镀、化学镀、化学转化膜等生产工序，</w:t>
      </w:r>
      <w:r w:rsidRPr="00437EB3">
        <w:rPr>
          <w:rFonts w:ascii="Times New Roman" w:hAnsi="Times New Roman"/>
          <w:lang w:eastAsia="zh-CN"/>
        </w:rPr>
        <w:lastRenderedPageBreak/>
        <w:t>含电镀工序的新型电子元器件和机械加工项目除外）、皮革鞣制加工业等。</w:t>
      </w:r>
    </w:p>
    <w:p w14:paraId="2FD76A23"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5.</w:t>
      </w:r>
      <w:r w:rsidRPr="00437EB3">
        <w:rPr>
          <w:rFonts w:ascii="Times New Roman" w:hAnsi="Times New Roman"/>
          <w:lang w:eastAsia="zh-CN"/>
        </w:rPr>
        <w:t>国家高速公路项目。</w:t>
      </w:r>
    </w:p>
    <w:p w14:paraId="760F912F"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6.</w:t>
      </w:r>
      <w:r w:rsidRPr="00437EB3">
        <w:rPr>
          <w:rFonts w:ascii="Times New Roman" w:hAnsi="Times New Roman"/>
          <w:lang w:eastAsia="zh-CN"/>
        </w:rPr>
        <w:t>整车制造项目。</w:t>
      </w:r>
    </w:p>
    <w:p w14:paraId="4E41BB6C"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7.</w:t>
      </w:r>
      <w:r w:rsidRPr="00437EB3">
        <w:rPr>
          <w:rFonts w:ascii="Times New Roman" w:hAnsi="Times New Roman"/>
          <w:lang w:eastAsia="zh-CN"/>
        </w:rPr>
        <w:t>大型主题公园项目。</w:t>
      </w:r>
    </w:p>
    <w:p w14:paraId="4AC0081C"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8.</w:t>
      </w:r>
      <w:r w:rsidRPr="00437EB3">
        <w:rPr>
          <w:rFonts w:ascii="Times New Roman" w:hAnsi="Times New Roman"/>
          <w:lang w:eastAsia="zh-CN"/>
        </w:rPr>
        <w:t>短流程炼钢项目。</w:t>
      </w:r>
    </w:p>
    <w:p w14:paraId="4403E6E6" w14:textId="77777777" w:rsidR="00753C3E" w:rsidRPr="00437EB3" w:rsidRDefault="00753C3E" w:rsidP="00753C3E">
      <w:pPr>
        <w:pStyle w:val="af6"/>
        <w:autoSpaceDE w:val="0"/>
        <w:autoSpaceDN w:val="0"/>
        <w:ind w:firstLine="630"/>
        <w:rPr>
          <w:rFonts w:ascii="Times New Roman" w:eastAsia="黑体" w:hAnsi="Times New Roman"/>
          <w:lang w:eastAsia="zh-CN"/>
        </w:rPr>
      </w:pPr>
      <w:r w:rsidRPr="00437EB3">
        <w:rPr>
          <w:rFonts w:ascii="Times New Roman" w:eastAsia="黑体" w:hAnsi="Times New Roman"/>
          <w:lang w:eastAsia="zh-CN"/>
        </w:rPr>
        <w:t>三、跨县（市、区）行政区域的项目</w:t>
      </w:r>
    </w:p>
    <w:p w14:paraId="64BDDF64" w14:textId="77777777" w:rsidR="00753C3E" w:rsidRPr="00437EB3" w:rsidRDefault="00753C3E" w:rsidP="00753C3E">
      <w:pPr>
        <w:pStyle w:val="af6"/>
        <w:autoSpaceDE w:val="0"/>
        <w:autoSpaceDN w:val="0"/>
        <w:ind w:firstLine="630"/>
        <w:rPr>
          <w:rFonts w:ascii="Times New Roman" w:eastAsia="黑体" w:hAnsi="Times New Roman"/>
          <w:lang w:eastAsia="zh-CN"/>
        </w:rPr>
      </w:pPr>
      <w:r w:rsidRPr="00437EB3">
        <w:rPr>
          <w:rFonts w:ascii="Times New Roman" w:eastAsia="黑体" w:hAnsi="Times New Roman"/>
          <w:lang w:eastAsia="zh-CN"/>
        </w:rPr>
        <w:t>四、受省级生态环境行政主管部门委托的建设项目</w:t>
      </w:r>
    </w:p>
    <w:p w14:paraId="632FF75D" w14:textId="77777777" w:rsidR="00753C3E" w:rsidRPr="00437EB3" w:rsidRDefault="00753C3E" w:rsidP="00753C3E">
      <w:pPr>
        <w:pStyle w:val="af6"/>
        <w:autoSpaceDE w:val="0"/>
        <w:autoSpaceDN w:val="0"/>
        <w:ind w:firstLine="630"/>
        <w:rPr>
          <w:rFonts w:ascii="Times New Roman" w:eastAsia="黑体" w:hAnsi="Times New Roman"/>
          <w:lang w:eastAsia="zh-CN"/>
        </w:rPr>
      </w:pPr>
      <w:r w:rsidRPr="00437EB3">
        <w:rPr>
          <w:rFonts w:ascii="Times New Roman" w:eastAsia="黑体" w:hAnsi="Times New Roman"/>
          <w:lang w:eastAsia="zh-CN"/>
        </w:rPr>
        <w:t>五、其他项目</w:t>
      </w:r>
    </w:p>
    <w:p w14:paraId="4231842D" w14:textId="77777777" w:rsidR="00753C3E" w:rsidRPr="00437EB3" w:rsidRDefault="00753C3E" w:rsidP="00753C3E">
      <w:pPr>
        <w:pStyle w:val="af6"/>
        <w:autoSpaceDE w:val="0"/>
        <w:autoSpaceDN w:val="0"/>
        <w:ind w:firstLine="630"/>
        <w:rPr>
          <w:rFonts w:ascii="Times New Roman" w:hAnsi="Times New Roman"/>
          <w:lang w:eastAsia="zh-CN"/>
        </w:rPr>
      </w:pPr>
      <w:r w:rsidRPr="00437EB3">
        <w:rPr>
          <w:rFonts w:ascii="Times New Roman" w:hAnsi="Times New Roman"/>
          <w:lang w:eastAsia="zh-CN"/>
        </w:rPr>
        <w:t>法律、法规、规章以及国务院生态环境行政主管部门、省级生态环境行政主管部门和省、市人民政府确定由市级审批环境影响评价文件的建设项目。</w:t>
      </w:r>
    </w:p>
    <w:p w14:paraId="00A88094" w14:textId="77777777" w:rsidR="00753C3E" w:rsidRPr="00437EB3" w:rsidRDefault="00753C3E" w:rsidP="00753C3E">
      <w:pPr>
        <w:pStyle w:val="20"/>
        <w:spacing w:line="590" w:lineRule="exact"/>
        <w:ind w:leftChars="0" w:left="0" w:firstLineChars="0" w:firstLine="0"/>
      </w:pPr>
    </w:p>
    <w:p w14:paraId="5B595327" w14:textId="77777777" w:rsidR="00753C3E" w:rsidRPr="00437EB3" w:rsidRDefault="00753C3E" w:rsidP="00753C3E">
      <w:pPr>
        <w:widowControl/>
        <w:spacing w:line="590" w:lineRule="exact"/>
        <w:jc w:val="left"/>
        <w:rPr>
          <w:sz w:val="28"/>
        </w:rPr>
      </w:pPr>
    </w:p>
    <w:p w14:paraId="0CD7F183" w14:textId="77777777" w:rsidR="00753C3E" w:rsidRPr="00437EB3" w:rsidRDefault="00753C3E" w:rsidP="00753C3E">
      <w:pPr>
        <w:pStyle w:val="af6"/>
        <w:spacing w:line="590" w:lineRule="exact"/>
        <w:ind w:firstLineChars="200" w:firstLine="630"/>
        <w:rPr>
          <w:rFonts w:ascii="Times New Roman" w:hAnsi="Times New Roman"/>
          <w:lang w:eastAsia="zh-CN"/>
        </w:rPr>
      </w:pPr>
    </w:p>
    <w:p w14:paraId="5358F492" w14:textId="77777777" w:rsidR="00D30621" w:rsidRPr="00753C3E" w:rsidRDefault="00D30621" w:rsidP="00D30621">
      <w:pPr>
        <w:pStyle w:val="af6"/>
        <w:spacing w:line="580" w:lineRule="exact"/>
        <w:jc w:val="center"/>
        <w:rPr>
          <w:rFonts w:ascii="Times New Roman" w:eastAsia="方正小标宋_GBK" w:hAnsi="Times New Roman" w:cs="Times New Roman"/>
          <w:bCs/>
          <w:sz w:val="44"/>
          <w:szCs w:val="44"/>
          <w:lang w:eastAsia="zh-CN"/>
        </w:rPr>
      </w:pPr>
    </w:p>
    <w:p w14:paraId="16AB77E8" w14:textId="77777777" w:rsidR="009F4F75" w:rsidRPr="00D30621" w:rsidRDefault="009F4F75" w:rsidP="00F433E5">
      <w:pPr>
        <w:pStyle w:val="11"/>
        <w:tabs>
          <w:tab w:val="clear" w:pos="9193"/>
          <w:tab w:val="clear" w:pos="9827"/>
        </w:tabs>
        <w:rPr>
          <w:rFonts w:ascii="方正小标宋_GBK"/>
        </w:rPr>
      </w:pPr>
    </w:p>
    <w:p w14:paraId="4B23C437" w14:textId="77777777" w:rsidR="009F4F75" w:rsidRPr="0095686C" w:rsidRDefault="009F4F75" w:rsidP="0095686C">
      <w:pPr>
        <w:ind w:firstLine="0"/>
        <w:jc w:val="center"/>
        <w:rPr>
          <w:rFonts w:ascii="方正楷体_GBK" w:eastAsia="方正楷体_GBK" w:hAnsi="方正仿宋_GBK" w:cs="方正仿宋_GBK"/>
        </w:rPr>
      </w:pPr>
    </w:p>
    <w:p w14:paraId="362B5004" w14:textId="77777777" w:rsidR="009F4F75" w:rsidRPr="00854C30" w:rsidRDefault="009F4F75" w:rsidP="00131744">
      <w:pPr>
        <w:ind w:firstLineChars="200" w:firstLine="630"/>
        <w:rPr>
          <w:rFonts w:ascii="方正黑体_GBK" w:eastAsia="方正黑体_GBK"/>
        </w:rPr>
      </w:pPr>
    </w:p>
    <w:p w14:paraId="36A981B8" w14:textId="77777777" w:rsidR="00854C30" w:rsidRDefault="00854C30" w:rsidP="00131744">
      <w:pPr>
        <w:ind w:firstLineChars="200" w:firstLine="630"/>
      </w:pPr>
    </w:p>
    <w:sectPr w:rsidR="00854C30" w:rsidSect="00E80AA6">
      <w:footerReference w:type="default" r:id="rId12"/>
      <w:pgSz w:w="11906" w:h="16838" w:code="9"/>
      <w:pgMar w:top="1814" w:right="1531" w:bottom="1985" w:left="1531" w:header="720" w:footer="1474" w:gutter="0"/>
      <w:paperSrc w:first="2" w:other="2"/>
      <w:pgNumType w:start="1"/>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E807" w14:textId="77777777" w:rsidR="00AF2A8E" w:rsidRDefault="00AF2A8E">
      <w:pPr>
        <w:ind w:firstLine="560"/>
      </w:pPr>
      <w:r>
        <w:separator/>
      </w:r>
    </w:p>
  </w:endnote>
  <w:endnote w:type="continuationSeparator" w:id="0">
    <w:p w14:paraId="26F6BEDE" w14:textId="77777777" w:rsidR="00AF2A8E" w:rsidRDefault="00AF2A8E">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2003" w:usb1="090E0000" w:usb2="00000010" w:usb3="00000000" w:csb0="003C004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95F" w14:textId="77777777" w:rsidR="00753C3E" w:rsidRDefault="00753C3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7A40" w14:textId="77777777" w:rsidR="00753C3E" w:rsidRDefault="00753C3E" w:rsidP="002B563F">
    <w:pPr>
      <w:pStyle w:val="a5"/>
    </w:pPr>
    <w:r w:rsidRPr="002B563F">
      <w:rPr>
        <w:rFonts w:hint="eastAsia"/>
      </w:rPr>
      <w:t>—</w:t>
    </w:r>
    <w:r>
      <w:t xml:space="preserve"> </w:t>
    </w:r>
    <w:r w:rsidRPr="002B563F">
      <w:rPr>
        <w:szCs w:val="28"/>
      </w:rPr>
      <w:fldChar w:fldCharType="begin"/>
    </w:r>
    <w:r w:rsidRPr="002B563F">
      <w:rPr>
        <w:szCs w:val="28"/>
      </w:rPr>
      <w:instrText>PAGE   \* MERGEFORMAT</w:instrText>
    </w:r>
    <w:r w:rsidRPr="002B563F">
      <w:rPr>
        <w:szCs w:val="28"/>
      </w:rPr>
      <w:fldChar w:fldCharType="separate"/>
    </w:r>
    <w:r w:rsidRPr="002B563F">
      <w:rPr>
        <w:szCs w:val="28"/>
      </w:rPr>
      <w:t>5</w:t>
    </w:r>
    <w:r w:rsidRPr="002B563F">
      <w:rPr>
        <w:szCs w:val="28"/>
      </w:rPr>
      <w:fldChar w:fldCharType="end"/>
    </w:r>
    <w:r>
      <w:t xml:space="preserve"> </w:t>
    </w:r>
    <w:r>
      <w:rPr>
        <w:rFonts w:hint="eastAsia"/>
      </w:rPr>
      <w:t>—</w:t>
    </w:r>
  </w:p>
  <w:p w14:paraId="4724A5DE" w14:textId="77777777" w:rsidR="00753C3E" w:rsidRDefault="00753C3E">
    <w:pPr>
      <w:pStyle w:val="a5"/>
      <w:ind w:firstLine="360"/>
      <w:rPr>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BB90" w14:textId="77777777" w:rsidR="00753C3E" w:rsidRDefault="00753C3E">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0941" w14:textId="77777777" w:rsidR="009F4F75" w:rsidRDefault="009F4F75" w:rsidP="00CC1445">
    <w:pPr>
      <w:pStyle w:val="a5"/>
    </w:pPr>
    <w:r>
      <w:t xml:space="preserve">— </w:t>
    </w:r>
    <w:r w:rsidR="001D61E8">
      <w:rPr>
        <w:rStyle w:val="a7"/>
      </w:rPr>
      <w:fldChar w:fldCharType="begin"/>
    </w:r>
    <w:r>
      <w:rPr>
        <w:rStyle w:val="a7"/>
      </w:rPr>
      <w:instrText xml:space="preserve"> PAGE </w:instrText>
    </w:r>
    <w:r w:rsidR="001D61E8">
      <w:rPr>
        <w:rStyle w:val="a7"/>
      </w:rPr>
      <w:fldChar w:fldCharType="separate"/>
    </w:r>
    <w:r w:rsidR="008E4674">
      <w:rPr>
        <w:rStyle w:val="a7"/>
        <w:noProof/>
      </w:rPr>
      <w:t>1</w:t>
    </w:r>
    <w:r w:rsidR="001D61E8">
      <w:rPr>
        <w:rStyle w:val="a7"/>
      </w:rPr>
      <w:fldChar w:fldCharType="end"/>
    </w:r>
    <w:r>
      <w:rPr>
        <w:rStyle w:val="a7"/>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7236" w14:textId="77777777" w:rsidR="00AF2A8E" w:rsidRDefault="00AF2A8E">
      <w:pPr>
        <w:ind w:firstLine="560"/>
      </w:pPr>
      <w:r>
        <w:separator/>
      </w:r>
    </w:p>
  </w:footnote>
  <w:footnote w:type="continuationSeparator" w:id="0">
    <w:p w14:paraId="03166C49" w14:textId="77777777" w:rsidR="00AF2A8E" w:rsidRDefault="00AF2A8E">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9D53" w14:textId="77777777" w:rsidR="00753C3E" w:rsidRDefault="00753C3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6393" w14:textId="77777777" w:rsidR="00753C3E" w:rsidRDefault="00753C3E">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674E3"/>
    <w:multiLevelType w:val="singleLevel"/>
    <w:tmpl w:val="121ADED2"/>
    <w:lvl w:ilvl="0">
      <w:start w:val="1999"/>
      <w:numFmt w:val="japaneseCounting"/>
      <w:lvlText w:val="%1年"/>
      <w:lvlJc w:val="left"/>
      <w:pPr>
        <w:tabs>
          <w:tab w:val="num" w:pos="1845"/>
        </w:tabs>
        <w:ind w:left="1845" w:hanging="184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attachedTemplate r:id="rId1"/>
  <w:defaultTabStop w:val="0"/>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39"/>
    <w:rsid w:val="0000208F"/>
    <w:rsid w:val="00056259"/>
    <w:rsid w:val="000913F7"/>
    <w:rsid w:val="000A541E"/>
    <w:rsid w:val="000B140E"/>
    <w:rsid w:val="000D1CB7"/>
    <w:rsid w:val="000E0C67"/>
    <w:rsid w:val="00111875"/>
    <w:rsid w:val="00126D68"/>
    <w:rsid w:val="00131744"/>
    <w:rsid w:val="00146E33"/>
    <w:rsid w:val="00176A37"/>
    <w:rsid w:val="0017762A"/>
    <w:rsid w:val="001D61E8"/>
    <w:rsid w:val="001E588A"/>
    <w:rsid w:val="00202735"/>
    <w:rsid w:val="00277A90"/>
    <w:rsid w:val="002F17FB"/>
    <w:rsid w:val="003023AB"/>
    <w:rsid w:val="0037796A"/>
    <w:rsid w:val="00384935"/>
    <w:rsid w:val="003B4F82"/>
    <w:rsid w:val="003E20F2"/>
    <w:rsid w:val="003F57F6"/>
    <w:rsid w:val="00425ABA"/>
    <w:rsid w:val="00484607"/>
    <w:rsid w:val="00513115"/>
    <w:rsid w:val="005249A1"/>
    <w:rsid w:val="00525565"/>
    <w:rsid w:val="00584623"/>
    <w:rsid w:val="00590156"/>
    <w:rsid w:val="006171B3"/>
    <w:rsid w:val="00643B67"/>
    <w:rsid w:val="006D2CA7"/>
    <w:rsid w:val="00732B2E"/>
    <w:rsid w:val="00735F7A"/>
    <w:rsid w:val="00745A9F"/>
    <w:rsid w:val="00753C3E"/>
    <w:rsid w:val="0076540F"/>
    <w:rsid w:val="00771E83"/>
    <w:rsid w:val="007D0C91"/>
    <w:rsid w:val="007E1470"/>
    <w:rsid w:val="007F3E9A"/>
    <w:rsid w:val="00807205"/>
    <w:rsid w:val="00840CEF"/>
    <w:rsid w:val="008463C5"/>
    <w:rsid w:val="00854C30"/>
    <w:rsid w:val="008D5F6E"/>
    <w:rsid w:val="008E4674"/>
    <w:rsid w:val="0095686C"/>
    <w:rsid w:val="009571F6"/>
    <w:rsid w:val="009E04AF"/>
    <w:rsid w:val="009F0E0D"/>
    <w:rsid w:val="009F4F75"/>
    <w:rsid w:val="00AE14C9"/>
    <w:rsid w:val="00AF2A8E"/>
    <w:rsid w:val="00B2170F"/>
    <w:rsid w:val="00BB0A5F"/>
    <w:rsid w:val="00BD4022"/>
    <w:rsid w:val="00C25199"/>
    <w:rsid w:val="00C32ADF"/>
    <w:rsid w:val="00C92E6F"/>
    <w:rsid w:val="00CC1445"/>
    <w:rsid w:val="00CF0790"/>
    <w:rsid w:val="00CF698F"/>
    <w:rsid w:val="00D30621"/>
    <w:rsid w:val="00D33900"/>
    <w:rsid w:val="00D657E7"/>
    <w:rsid w:val="00DB77E0"/>
    <w:rsid w:val="00E80AA6"/>
    <w:rsid w:val="00EB0386"/>
    <w:rsid w:val="00ED56CC"/>
    <w:rsid w:val="00F12839"/>
    <w:rsid w:val="00F274C7"/>
    <w:rsid w:val="00F433E5"/>
    <w:rsid w:val="00FB1D59"/>
    <w:rsid w:val="00FC3A39"/>
    <w:rsid w:val="00FD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48BDF"/>
  <w15:docId w15:val="{374E46BA-0A39-4855-B7AE-F631B90D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A6"/>
    <w:pPr>
      <w:widowControl w:val="0"/>
      <w:autoSpaceDE w:val="0"/>
      <w:autoSpaceDN w:val="0"/>
      <w:snapToGrid w:val="0"/>
      <w:spacing w:line="590" w:lineRule="atLeast"/>
      <w:ind w:firstLine="624"/>
      <w:jc w:val="both"/>
    </w:pPr>
    <w:rPr>
      <w:rFonts w:eastAsia="方正仿宋_GBK"/>
      <w:sz w:val="32"/>
    </w:rPr>
  </w:style>
  <w:style w:type="paragraph" w:styleId="1">
    <w:name w:val="heading 1"/>
    <w:basedOn w:val="a"/>
    <w:next w:val="a"/>
    <w:link w:val="10"/>
    <w:uiPriority w:val="99"/>
    <w:qFormat/>
    <w:rsid w:val="00E80AA6"/>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D67859"/>
    <w:rPr>
      <w:rFonts w:eastAsia="方正仿宋_GBK"/>
      <w:b/>
      <w:bCs/>
      <w:kern w:val="44"/>
      <w:sz w:val="44"/>
      <w:szCs w:val="44"/>
    </w:rPr>
  </w:style>
  <w:style w:type="paragraph" w:styleId="a3">
    <w:name w:val="header"/>
    <w:basedOn w:val="a"/>
    <w:link w:val="a4"/>
    <w:uiPriority w:val="99"/>
    <w:qFormat/>
    <w:rsid w:val="00E80AA6"/>
    <w:pPr>
      <w:pBdr>
        <w:bottom w:val="single" w:sz="6" w:space="1" w:color="auto"/>
      </w:pBdr>
      <w:tabs>
        <w:tab w:val="center" w:pos="4153"/>
        <w:tab w:val="right" w:pos="8306"/>
      </w:tabs>
      <w:spacing w:line="240" w:lineRule="atLeast"/>
      <w:jc w:val="center"/>
    </w:pPr>
    <w:rPr>
      <w:sz w:val="18"/>
    </w:rPr>
  </w:style>
  <w:style w:type="character" w:customStyle="1" w:styleId="a4">
    <w:name w:val="页眉 字符"/>
    <w:link w:val="a3"/>
    <w:uiPriority w:val="99"/>
    <w:qFormat/>
    <w:rsid w:val="00D67859"/>
    <w:rPr>
      <w:rFonts w:eastAsia="方正仿宋_GBK"/>
      <w:kern w:val="0"/>
      <w:sz w:val="18"/>
      <w:szCs w:val="18"/>
    </w:rPr>
  </w:style>
  <w:style w:type="paragraph" w:customStyle="1" w:styleId="11">
    <w:name w:val="标题1"/>
    <w:basedOn w:val="a"/>
    <w:next w:val="a"/>
    <w:uiPriority w:val="99"/>
    <w:rsid w:val="00E80AA6"/>
    <w:pPr>
      <w:tabs>
        <w:tab w:val="left" w:pos="9193"/>
        <w:tab w:val="left" w:pos="9827"/>
      </w:tabs>
      <w:spacing w:line="700" w:lineRule="atLeast"/>
      <w:ind w:firstLine="0"/>
      <w:jc w:val="center"/>
    </w:pPr>
    <w:rPr>
      <w:rFonts w:eastAsia="方正小标宋_GBK"/>
      <w:sz w:val="44"/>
    </w:rPr>
  </w:style>
  <w:style w:type="paragraph" w:styleId="a5">
    <w:name w:val="footer"/>
    <w:basedOn w:val="a"/>
    <w:link w:val="a6"/>
    <w:autoRedefine/>
    <w:uiPriority w:val="99"/>
    <w:qFormat/>
    <w:rsid w:val="00CC1445"/>
    <w:pPr>
      <w:tabs>
        <w:tab w:val="right" w:pos="16727"/>
      </w:tabs>
      <w:spacing w:line="400" w:lineRule="atLeast"/>
      <w:ind w:firstLine="0"/>
      <w:jc w:val="center"/>
    </w:pPr>
    <w:rPr>
      <w:sz w:val="28"/>
    </w:rPr>
  </w:style>
  <w:style w:type="character" w:customStyle="1" w:styleId="a6">
    <w:name w:val="页脚 字符"/>
    <w:link w:val="a5"/>
    <w:uiPriority w:val="99"/>
    <w:semiHidden/>
    <w:rsid w:val="00D67859"/>
    <w:rPr>
      <w:rFonts w:eastAsia="方正仿宋_GBK"/>
      <w:kern w:val="0"/>
      <w:sz w:val="18"/>
      <w:szCs w:val="18"/>
    </w:rPr>
  </w:style>
  <w:style w:type="character" w:styleId="a7">
    <w:name w:val="page number"/>
    <w:uiPriority w:val="99"/>
    <w:semiHidden/>
    <w:rsid w:val="00E80AA6"/>
    <w:rPr>
      <w:rFonts w:cs="Times New Roman"/>
    </w:rPr>
  </w:style>
  <w:style w:type="paragraph" w:customStyle="1" w:styleId="a8">
    <w:name w:val="红线"/>
    <w:basedOn w:val="1"/>
    <w:uiPriority w:val="99"/>
    <w:rsid w:val="00E80AA6"/>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uiPriority w:val="99"/>
    <w:rsid w:val="00E80AA6"/>
    <w:pPr>
      <w:ind w:firstLine="0"/>
      <w:jc w:val="center"/>
    </w:pPr>
    <w:rPr>
      <w:rFonts w:eastAsia="方正楷体_GBK"/>
    </w:rPr>
  </w:style>
  <w:style w:type="paragraph" w:customStyle="1" w:styleId="3">
    <w:name w:val="标题3"/>
    <w:basedOn w:val="a"/>
    <w:next w:val="a"/>
    <w:uiPriority w:val="99"/>
    <w:rsid w:val="00E80AA6"/>
    <w:rPr>
      <w:rFonts w:eastAsia="方正黑体_GBK"/>
    </w:rPr>
  </w:style>
  <w:style w:type="paragraph" w:customStyle="1" w:styleId="a9">
    <w:name w:val="密级"/>
    <w:basedOn w:val="a"/>
    <w:uiPriority w:val="99"/>
    <w:rsid w:val="00E80AA6"/>
    <w:pPr>
      <w:adjustRightInd w:val="0"/>
      <w:spacing w:line="440" w:lineRule="atLeast"/>
      <w:ind w:firstLine="0"/>
      <w:jc w:val="right"/>
    </w:pPr>
    <w:rPr>
      <w:rFonts w:ascii="黑体" w:eastAsia="黑体"/>
      <w:sz w:val="30"/>
    </w:rPr>
  </w:style>
  <w:style w:type="paragraph" w:styleId="aa">
    <w:name w:val="Normal Indent"/>
    <w:basedOn w:val="a"/>
    <w:next w:val="a"/>
    <w:uiPriority w:val="99"/>
    <w:semiHidden/>
    <w:rsid w:val="00E80AA6"/>
    <w:pPr>
      <w:adjustRightInd w:val="0"/>
      <w:snapToGrid/>
      <w:ind w:firstLine="0"/>
      <w:jc w:val="left"/>
    </w:pPr>
    <w:rPr>
      <w:spacing w:val="-25"/>
    </w:rPr>
  </w:style>
  <w:style w:type="paragraph" w:customStyle="1" w:styleId="ab">
    <w:name w:val="主题词"/>
    <w:basedOn w:val="a"/>
    <w:uiPriority w:val="99"/>
    <w:rsid w:val="00E80AA6"/>
    <w:pPr>
      <w:adjustRightInd w:val="0"/>
      <w:snapToGrid/>
      <w:spacing w:line="240" w:lineRule="atLeast"/>
      <w:ind w:firstLine="0"/>
      <w:jc w:val="left"/>
    </w:pPr>
    <w:rPr>
      <w:rFonts w:ascii="宋体" w:eastAsia="宋体"/>
      <w:b/>
    </w:rPr>
  </w:style>
  <w:style w:type="paragraph" w:customStyle="1" w:styleId="ac">
    <w:name w:val="抄送栏"/>
    <w:basedOn w:val="a"/>
    <w:uiPriority w:val="99"/>
    <w:rsid w:val="00E80AA6"/>
    <w:pPr>
      <w:adjustRightInd w:val="0"/>
      <w:snapToGrid/>
      <w:spacing w:line="454" w:lineRule="atLeast"/>
      <w:ind w:left="1310" w:right="357" w:hanging="953"/>
    </w:pPr>
  </w:style>
  <w:style w:type="paragraph" w:customStyle="1" w:styleId="ad">
    <w:name w:val="线型"/>
    <w:basedOn w:val="ac"/>
    <w:uiPriority w:val="99"/>
    <w:rsid w:val="00E80AA6"/>
    <w:pPr>
      <w:spacing w:line="240" w:lineRule="auto"/>
      <w:ind w:left="0" w:firstLine="0"/>
      <w:jc w:val="center"/>
    </w:pPr>
    <w:rPr>
      <w:sz w:val="21"/>
    </w:rPr>
  </w:style>
  <w:style w:type="paragraph" w:customStyle="1" w:styleId="ae">
    <w:name w:val="印发栏"/>
    <w:basedOn w:val="aa"/>
    <w:uiPriority w:val="99"/>
    <w:rsid w:val="00E80AA6"/>
    <w:pPr>
      <w:tabs>
        <w:tab w:val="right" w:pos="8465"/>
      </w:tabs>
      <w:spacing w:line="454" w:lineRule="atLeast"/>
      <w:ind w:left="357" w:right="357"/>
    </w:pPr>
    <w:rPr>
      <w:spacing w:val="0"/>
    </w:rPr>
  </w:style>
  <w:style w:type="paragraph" w:customStyle="1" w:styleId="af">
    <w:name w:val="印数"/>
    <w:basedOn w:val="ae"/>
    <w:uiPriority w:val="99"/>
    <w:rsid w:val="00E80AA6"/>
    <w:pPr>
      <w:spacing w:line="400" w:lineRule="atLeast"/>
      <w:jc w:val="right"/>
    </w:pPr>
  </w:style>
  <w:style w:type="paragraph" w:customStyle="1" w:styleId="af0">
    <w:name w:val="文头"/>
    <w:basedOn w:val="a"/>
    <w:uiPriority w:val="99"/>
    <w:rsid w:val="00E80AA6"/>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f1">
    <w:name w:val="附件栏"/>
    <w:basedOn w:val="a"/>
    <w:uiPriority w:val="99"/>
    <w:rsid w:val="00E80AA6"/>
  </w:style>
  <w:style w:type="paragraph" w:customStyle="1" w:styleId="af2">
    <w:name w:val="紧急程度"/>
    <w:basedOn w:val="a9"/>
    <w:uiPriority w:val="99"/>
    <w:rsid w:val="00E80AA6"/>
    <w:pPr>
      <w:overflowPunct w:val="0"/>
    </w:pPr>
    <w:rPr>
      <w:sz w:val="32"/>
    </w:rPr>
  </w:style>
  <w:style w:type="paragraph" w:customStyle="1" w:styleId="12">
    <w:name w:val="样式1"/>
    <w:basedOn w:val="a"/>
    <w:uiPriority w:val="99"/>
    <w:rsid w:val="00E80AA6"/>
  </w:style>
  <w:style w:type="paragraph" w:styleId="af3">
    <w:name w:val="List Paragraph"/>
    <w:basedOn w:val="a"/>
    <w:uiPriority w:val="99"/>
    <w:qFormat/>
    <w:rsid w:val="00176A37"/>
    <w:pPr>
      <w:ind w:firstLineChars="200" w:firstLine="420"/>
    </w:pPr>
  </w:style>
  <w:style w:type="paragraph" w:styleId="af4">
    <w:name w:val="Date"/>
    <w:basedOn w:val="a"/>
    <w:next w:val="a"/>
    <w:link w:val="af5"/>
    <w:uiPriority w:val="99"/>
    <w:semiHidden/>
    <w:unhideWhenUsed/>
    <w:rsid w:val="002F17FB"/>
    <w:pPr>
      <w:ind w:leftChars="2500" w:left="100"/>
    </w:pPr>
  </w:style>
  <w:style w:type="character" w:customStyle="1" w:styleId="af5">
    <w:name w:val="日期 字符"/>
    <w:link w:val="af4"/>
    <w:uiPriority w:val="99"/>
    <w:semiHidden/>
    <w:rsid w:val="002F17FB"/>
    <w:rPr>
      <w:rFonts w:eastAsia="方正仿宋_GBK"/>
      <w:sz w:val="32"/>
    </w:rPr>
  </w:style>
  <w:style w:type="paragraph" w:styleId="af6">
    <w:name w:val="Body Text"/>
    <w:basedOn w:val="a"/>
    <w:next w:val="a"/>
    <w:link w:val="af7"/>
    <w:uiPriority w:val="99"/>
    <w:qFormat/>
    <w:rsid w:val="00D30621"/>
    <w:pPr>
      <w:autoSpaceDE/>
      <w:autoSpaceDN/>
      <w:snapToGrid/>
      <w:spacing w:line="240" w:lineRule="auto"/>
      <w:ind w:left="109" w:firstLine="0"/>
      <w:jc w:val="left"/>
    </w:pPr>
    <w:rPr>
      <w:rFonts w:ascii="方正仿宋_GBK" w:hAnsi="方正仿宋_GBK" w:cstheme="minorBidi"/>
      <w:szCs w:val="32"/>
      <w:lang w:eastAsia="en-US"/>
    </w:rPr>
  </w:style>
  <w:style w:type="character" w:customStyle="1" w:styleId="af7">
    <w:name w:val="正文文本 字符"/>
    <w:basedOn w:val="a0"/>
    <w:link w:val="af6"/>
    <w:uiPriority w:val="99"/>
    <w:qFormat/>
    <w:rsid w:val="00D30621"/>
    <w:rPr>
      <w:rFonts w:ascii="方正仿宋_GBK" w:eastAsia="方正仿宋_GBK" w:hAnsi="方正仿宋_GBK" w:cstheme="minorBidi"/>
      <w:sz w:val="32"/>
      <w:szCs w:val="32"/>
      <w:lang w:eastAsia="en-US"/>
    </w:rPr>
  </w:style>
  <w:style w:type="paragraph" w:styleId="af8">
    <w:name w:val="Body Text Indent"/>
    <w:basedOn w:val="a"/>
    <w:link w:val="af9"/>
    <w:uiPriority w:val="99"/>
    <w:semiHidden/>
    <w:unhideWhenUsed/>
    <w:rsid w:val="00753C3E"/>
    <w:pPr>
      <w:spacing w:after="120"/>
      <w:ind w:leftChars="200" w:left="420"/>
    </w:pPr>
  </w:style>
  <w:style w:type="character" w:customStyle="1" w:styleId="af9">
    <w:name w:val="正文文本缩进 字符"/>
    <w:basedOn w:val="a0"/>
    <w:link w:val="af8"/>
    <w:uiPriority w:val="99"/>
    <w:semiHidden/>
    <w:rsid w:val="00753C3E"/>
    <w:rPr>
      <w:rFonts w:eastAsia="方正仿宋_GBK"/>
      <w:sz w:val="32"/>
    </w:rPr>
  </w:style>
  <w:style w:type="paragraph" w:styleId="20">
    <w:name w:val="Body Text First Indent 2"/>
    <w:basedOn w:val="af8"/>
    <w:link w:val="21"/>
    <w:uiPriority w:val="99"/>
    <w:semiHidden/>
    <w:unhideWhenUsed/>
    <w:rsid w:val="00753C3E"/>
    <w:pPr>
      <w:ind w:firstLineChars="200" w:firstLine="420"/>
    </w:pPr>
  </w:style>
  <w:style w:type="character" w:customStyle="1" w:styleId="21">
    <w:name w:val="正文文本首行缩进 2 字符"/>
    <w:basedOn w:val="af9"/>
    <w:link w:val="20"/>
    <w:uiPriority w:val="99"/>
    <w:semiHidden/>
    <w:rsid w:val="00753C3E"/>
    <w:rPr>
      <w:rFonts w:eastAsia="方正仿宋_GBK"/>
      <w:sz w:val="32"/>
    </w:rPr>
  </w:style>
  <w:style w:type="character" w:customStyle="1" w:styleId="13">
    <w:name w:val="页脚 字符1"/>
    <w:uiPriority w:val="99"/>
    <w:locked/>
    <w:rsid w:val="00753C3E"/>
    <w:rPr>
      <w:rFonts w:ascii="Calibri" w:eastAsia="宋体" w:hAnsi="Calibri"/>
      <w:kern w:val="2"/>
      <w:sz w:val="24"/>
    </w:rPr>
  </w:style>
  <w:style w:type="paragraph" w:customStyle="1" w:styleId="10505">
    <w:name w:val="样式 标题1 + 段前: 0.5 行 段后: 0.5 行"/>
    <w:basedOn w:val="a"/>
    <w:qFormat/>
    <w:rsid w:val="00753C3E"/>
    <w:pPr>
      <w:tabs>
        <w:tab w:val="left" w:pos="9193"/>
        <w:tab w:val="left" w:pos="9827"/>
      </w:tabs>
      <w:spacing w:line="640" w:lineRule="exact"/>
      <w:ind w:firstLine="0"/>
      <w:jc w:val="center"/>
    </w:pPr>
    <w:rPr>
      <w:rFonts w:eastAsia="方正小标宋_GBK" w:cs="宋体"/>
      <w:snapToGrid w:val="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57;&#25209;&#35780;&#20272;\&#24066;&#32423;&#29615;&#35780;&#30446;&#24405;&#34892;&#25919;&#35268;&#33539;&#24615;&#25991;&#20214;\&#20851;&#20110;&#21360;&#21457;&#12298;&#21335;&#36890;&#24066;&#24066;&#32423;&#23457;&#25209;&#29615;&#22659;&#24433;&#21709;&#35780;&#20215;&#25991;&#20214;&#30340;&#24314;&#35774;&#39033;&#30446;&#30446;&#24405;&#65288;2025&#24180;&#29256;&#65289;&#12299;&#30340;&#36890;&#30693;&#24449;&#27714;&#24847;&#35265;&#31295;&#65288;&#25919;&#24220;&#32593;&#31449;&#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关于印发《南通市市级审批环境影响评价文件的建设项目目录（2025年版）》的通知征求意见稿（政府网站）</Template>
  <TotalTime>0</TotalTime>
  <Pages>5</Pages>
  <Words>265</Words>
  <Characters>1517</Characters>
  <Application>Microsoft Office Word</Application>
  <DocSecurity>0</DocSecurity>
  <Lines>12</Lines>
  <Paragraphs>3</Paragraphs>
  <ScaleCrop>false</ScaleCrop>
  <Company>nthb.cn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2005-03-17T12:19:00Z</cp:lastPrinted>
  <dcterms:created xsi:type="dcterms:W3CDTF">2025-02-20T03:51:00Z</dcterms:created>
  <dcterms:modified xsi:type="dcterms:W3CDTF">2025-02-20T03:51:00Z</dcterms:modified>
</cp:coreProperties>
</file>