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560" w:lineRule="exact"/>
        <w:jc w:val="center"/>
        <w:rPr>
          <w:rFonts w:ascii="方正小标宋_GBK" w:hAnsi="黑体" w:eastAsia="方正小标宋_GBK"/>
          <w:color w:val="111111"/>
          <w:sz w:val="44"/>
          <w:szCs w:val="44"/>
        </w:rPr>
      </w:pPr>
    </w:p>
    <w:p>
      <w:pPr>
        <w:pStyle w:val="5"/>
        <w:spacing w:before="0" w:beforeAutospacing="0" w:after="0" w:afterAutospacing="0" w:line="560" w:lineRule="exact"/>
        <w:jc w:val="both"/>
        <w:rPr>
          <w:rFonts w:ascii="Calibri" w:hAnsi="Calibri" w:eastAsia="方正仿宋简体" w:cs="方正仿宋简体"/>
          <w:sz w:val="32"/>
          <w:szCs w:val="32"/>
        </w:rPr>
      </w:pPr>
      <w:bookmarkStart w:id="0" w:name="_988455212"/>
      <w:bookmarkEnd w:id="0"/>
      <w:bookmarkStart w:id="1" w:name="_1082536643"/>
      <w:bookmarkEnd w:id="1"/>
      <w:bookmarkStart w:id="2" w:name="_988455626"/>
      <w:bookmarkEnd w:id="2"/>
      <w:bookmarkStart w:id="3" w:name="_988455645"/>
      <w:bookmarkEnd w:id="3"/>
      <w:bookmarkStart w:id="4" w:name="_988455233"/>
      <w:bookmarkEnd w:id="4"/>
      <w:bookmarkStart w:id="5" w:name="_988455526"/>
      <w:bookmarkEnd w:id="5"/>
      <w:bookmarkStart w:id="6" w:name="_1085815458"/>
      <w:bookmarkEnd w:id="6"/>
      <w:bookmarkStart w:id="7" w:name="_988455157"/>
      <w:bookmarkEnd w:id="7"/>
      <w:bookmarkStart w:id="8" w:name="_1082547414"/>
      <w:bookmarkEnd w:id="8"/>
      <w:bookmarkStart w:id="9" w:name="_988455673"/>
      <w:bookmarkEnd w:id="9"/>
      <w:bookmarkStart w:id="10" w:name="_988455599"/>
      <w:bookmarkEnd w:id="10"/>
      <w:bookmarkStart w:id="11" w:name="_1082536634"/>
      <w:bookmarkEnd w:id="11"/>
      <w:bookmarkStart w:id="12" w:name="_1085815796"/>
      <w:bookmarkEnd w:id="12"/>
      <w:bookmarkStart w:id="13" w:name="_988455575"/>
      <w:bookmarkEnd w:id="13"/>
      <w:bookmarkStart w:id="14" w:name="_988456248"/>
      <w:bookmarkEnd w:id="14"/>
      <w:bookmarkStart w:id="15" w:name="_1085814710"/>
      <w:bookmarkEnd w:id="15"/>
      <w:bookmarkStart w:id="16" w:name="_1082547408"/>
      <w:bookmarkEnd w:id="16"/>
    </w:p>
    <w:p>
      <w:pPr>
        <w:pStyle w:val="5"/>
        <w:spacing w:before="0" w:beforeAutospacing="0" w:after="0" w:afterAutospacing="0" w:line="560" w:lineRule="exact"/>
        <w:jc w:val="center"/>
        <w:rPr>
          <w:rFonts w:ascii="方正小标宋_GBK" w:hAnsi="黑体" w:eastAsia="方正小标宋_GBK"/>
          <w:color w:val="111111"/>
          <w:sz w:val="44"/>
          <w:szCs w:val="44"/>
        </w:rPr>
      </w:pPr>
      <w:r>
        <w:rPr>
          <w:rFonts w:hint="eastAsia" w:ascii="方正小标宋_GBK" w:hAnsi="黑体" w:eastAsia="方正小标宋_GBK"/>
          <w:color w:val="111111"/>
          <w:sz w:val="44"/>
          <w:szCs w:val="44"/>
        </w:rPr>
        <w:t>关于不纳入违法建设查处范畴项目的</w:t>
      </w:r>
    </w:p>
    <w:p>
      <w:pPr>
        <w:pStyle w:val="5"/>
        <w:spacing w:before="0" w:beforeAutospacing="0" w:after="0" w:afterAutospacing="0" w:line="560" w:lineRule="exact"/>
        <w:jc w:val="center"/>
        <w:rPr>
          <w:rFonts w:ascii="方正小标宋_GBK" w:hAnsi="黑体" w:eastAsia="方正小标宋_GBK"/>
          <w:color w:val="111111"/>
          <w:sz w:val="44"/>
          <w:szCs w:val="44"/>
        </w:rPr>
      </w:pPr>
      <w:r>
        <w:rPr>
          <w:rFonts w:hint="eastAsia" w:ascii="方正小标宋_GBK" w:hAnsi="黑体" w:eastAsia="方正小标宋_GBK"/>
          <w:color w:val="111111"/>
          <w:sz w:val="44"/>
          <w:szCs w:val="44"/>
        </w:rPr>
        <w:t>指导意见（征求意见稿）</w:t>
      </w:r>
    </w:p>
    <w:p>
      <w:pPr>
        <w:spacing w:line="560" w:lineRule="exact"/>
        <w:ind w:firstLine="640" w:firstLineChars="200"/>
        <w:rPr>
          <w:rFonts w:ascii="Times New Roman" w:hAnsi="Times New Roman" w:eastAsia="方正仿宋_GBK" w:cs="Times New Roman"/>
          <w:sz w:val="32"/>
          <w:szCs w:val="32"/>
        </w:rPr>
      </w:pPr>
    </w:p>
    <w:p>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进一步提高违法建设行为的查处效率，按照工程建设项目审批制度改革和优化营商环境的要求，依据《中华人民共和国城乡规划法》《优化营商环境条例》和《江苏省城乡规划条例》等法律法规及相关政策的规定，结合我市实际，</w:t>
      </w:r>
      <w:r>
        <w:rPr>
          <w:rFonts w:ascii="Times New Roman" w:hAnsi="Times New Roman" w:eastAsia="方正仿宋_GBK" w:cs="Times New Roman"/>
          <w:color w:val="111111"/>
          <w:sz w:val="32"/>
          <w:szCs w:val="32"/>
        </w:rPr>
        <w:t>提出如下意见</w:t>
      </w:r>
      <w:r>
        <w:rPr>
          <w:rFonts w:ascii="Times New Roman" w:hAnsi="Times New Roman" w:eastAsia="方正仿宋_GBK" w:cs="Times New Roman"/>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72" w:firstLineChars="200"/>
        <w:textAlignment w:val="auto"/>
        <w:rPr>
          <w:rFonts w:hint="eastAsia" w:ascii="Times New Roman" w:hAnsi="Times New Roman" w:eastAsia="方正仿宋_GBK" w:cs="Times New Roman"/>
          <w:sz w:val="32"/>
          <w:szCs w:val="32"/>
          <w:lang w:val="en-US" w:eastAsia="zh-CN"/>
        </w:rPr>
      </w:pPr>
      <w:r>
        <w:rPr>
          <w:rFonts w:ascii="Times New Roman" w:hAnsi="Times New Roman" w:eastAsia="方正仿宋_GBK" w:cs="Times New Roman"/>
          <w:color w:val="333333"/>
          <w:spacing w:val="8"/>
          <w:kern w:val="0"/>
          <w:sz w:val="32"/>
          <w:szCs w:val="32"/>
        </w:rPr>
        <w:t>为改善居住条件和提升公共空间品质，满足城市更新需求，从</w:t>
      </w:r>
      <w:r>
        <w:rPr>
          <w:rFonts w:hint="eastAsia" w:ascii="Times New Roman" w:hAnsi="Times New Roman" w:eastAsia="方正仿宋_GBK" w:cs="Times New Roman"/>
          <w:color w:val="333333"/>
          <w:spacing w:val="8"/>
          <w:kern w:val="0"/>
          <w:sz w:val="32"/>
          <w:szCs w:val="32"/>
        </w:rPr>
        <w:t>尊重历史、</w:t>
      </w:r>
      <w:r>
        <w:rPr>
          <w:rFonts w:ascii="Times New Roman" w:hAnsi="Times New Roman" w:eastAsia="方正仿宋_GBK" w:cs="Times New Roman"/>
          <w:color w:val="333333"/>
          <w:spacing w:val="8"/>
          <w:kern w:val="0"/>
          <w:sz w:val="32"/>
          <w:szCs w:val="32"/>
        </w:rPr>
        <w:t>保障公共利益、提</w:t>
      </w:r>
      <w:bookmarkStart w:id="17" w:name="_GoBack"/>
      <w:bookmarkEnd w:id="17"/>
      <w:r>
        <w:rPr>
          <w:rFonts w:ascii="Times New Roman" w:hAnsi="Times New Roman" w:eastAsia="方正仿宋_GBK" w:cs="Times New Roman"/>
          <w:color w:val="333333"/>
          <w:spacing w:val="8"/>
          <w:kern w:val="0"/>
          <w:sz w:val="32"/>
          <w:szCs w:val="32"/>
        </w:rPr>
        <w:t>高行政服务效率</w:t>
      </w:r>
      <w:r>
        <w:rPr>
          <w:rFonts w:hint="eastAsia" w:ascii="Times New Roman" w:hAnsi="Times New Roman" w:eastAsia="方正仿宋_GBK" w:cs="Times New Roman"/>
          <w:sz w:val="32"/>
          <w:szCs w:val="32"/>
        </w:rPr>
        <w:t>等</w:t>
      </w:r>
      <w:r>
        <w:rPr>
          <w:rFonts w:ascii="Times New Roman" w:hAnsi="Times New Roman" w:eastAsia="方正仿宋_GBK" w:cs="Times New Roman"/>
          <w:sz w:val="32"/>
          <w:szCs w:val="32"/>
        </w:rPr>
        <w:t>角度</w:t>
      </w:r>
      <w:r>
        <w:rPr>
          <w:rFonts w:hint="eastAsia" w:ascii="Times New Roman" w:hAnsi="Times New Roman" w:eastAsia="方正仿宋_GBK" w:cs="Times New Roman"/>
          <w:sz w:val="32"/>
          <w:szCs w:val="32"/>
        </w:rPr>
        <w:t>出发</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下列不涉及新增建、构筑物（含地下工程），不增加既有建筑面积的项目，</w:t>
      </w:r>
      <w:r>
        <w:rPr>
          <w:rFonts w:hint="eastAsia" w:ascii="Times New Roman" w:hAnsi="Times New Roman" w:eastAsia="方正仿宋_GBK" w:cs="Times New Roman"/>
          <w:color w:val="333333"/>
          <w:spacing w:val="8"/>
          <w:kern w:val="0"/>
          <w:sz w:val="32"/>
          <w:szCs w:val="32"/>
        </w:rPr>
        <w:t>不纳入违法建设查处范畴</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（一）</w:t>
      </w:r>
      <w:r>
        <w:rPr>
          <w:rFonts w:hint="eastAsia" w:ascii="Times New Roman" w:hAnsi="Times New Roman" w:eastAsia="方正仿宋_GBK" w:cs="Times New Roman"/>
          <w:sz w:val="32"/>
          <w:szCs w:val="32"/>
        </w:rPr>
        <w:t>历史遗留项目；</w:t>
      </w:r>
    </w:p>
    <w:p>
      <w:pPr>
        <w:spacing w:line="54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（二）</w:t>
      </w:r>
      <w:r>
        <w:rPr>
          <w:rFonts w:hint="eastAsia" w:ascii="Times New Roman" w:hAnsi="Times New Roman" w:eastAsia="方正仿宋_GBK" w:cs="Times New Roman"/>
          <w:sz w:val="32"/>
          <w:szCs w:val="32"/>
        </w:rPr>
        <w:t>由政府实施公益性改造项目；</w:t>
      </w:r>
    </w:p>
    <w:p>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（三）</w:t>
      </w:r>
      <w:r>
        <w:rPr>
          <w:rFonts w:hint="eastAsia" w:ascii="Times New Roman" w:hAnsi="Times New Roman" w:eastAsia="方正仿宋_GBK" w:cs="Times New Roman"/>
          <w:sz w:val="32"/>
          <w:szCs w:val="32"/>
        </w:rPr>
        <w:t>依据法律法规无需办理建设工程规划许可的项目，或法律法规未明确的其他情况。</w:t>
      </w:r>
    </w:p>
    <w:p>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历史遗留项目</w:t>
      </w:r>
    </w:p>
    <w:p>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（一）1984年1月5日国务院《城市规划条例》颁布施行前已建成的既有建筑</w:t>
      </w:r>
      <w:r>
        <w:rPr>
          <w:rFonts w:hint="eastAsia" w:ascii="Times New Roman" w:hAnsi="Times New Roman" w:eastAsia="方正仿宋_GBK" w:cs="Times New Roman"/>
          <w:sz w:val="32"/>
          <w:szCs w:val="32"/>
        </w:rPr>
        <w:t>，</w:t>
      </w:r>
      <w:r>
        <w:rPr>
          <w:rFonts w:hint="eastAsia" w:ascii="Times New Roman" w:hAnsi="Times New Roman" w:eastAsia="方正仿宋_GBK" w:cs="方正仿宋_GBK"/>
          <w:sz w:val="32"/>
          <w:szCs w:val="32"/>
        </w:rPr>
        <w:t>并在</w:t>
      </w:r>
      <w:r>
        <w:rPr>
          <w:rFonts w:ascii="Times New Roman" w:hAnsi="Times New Roman" w:eastAsia="方正仿宋_GBK" w:cs="方正仿宋_GBK"/>
          <w:sz w:val="32"/>
          <w:szCs w:val="32"/>
        </w:rPr>
        <w:t>1982</w:t>
      </w:r>
      <w:r>
        <w:rPr>
          <w:rFonts w:hint="eastAsia" w:ascii="Times New Roman" w:hAnsi="Times New Roman" w:eastAsia="方正仿宋_GBK" w:cs="方正仿宋_GBK"/>
          <w:sz w:val="32"/>
          <w:szCs w:val="32"/>
        </w:rPr>
        <w:t>年市区房屋清帐底册中明确记载的</w:t>
      </w:r>
      <w:r>
        <w:rPr>
          <w:rFonts w:ascii="Times New Roman" w:hAnsi="Times New Roman" w:eastAsia="方正仿宋_GBK" w:cs="Times New Roman"/>
          <w:sz w:val="32"/>
          <w:szCs w:val="32"/>
        </w:rPr>
        <w:t>；</w:t>
      </w:r>
    </w:p>
    <w:p>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w:t>
      </w:r>
      <w:r>
        <w:rPr>
          <w:rFonts w:ascii="Times New Roman" w:hAnsi="Times New Roman" w:eastAsia="方正仿宋_GBK" w:cs="Times New Roman"/>
          <w:sz w:val="32"/>
          <w:szCs w:val="32"/>
        </w:rPr>
        <w:t>1984年1月5日至2008年1月1日期间，</w:t>
      </w:r>
      <w:r>
        <w:rPr>
          <w:rFonts w:hint="eastAsia" w:ascii="Times New Roman" w:hAnsi="Times New Roman" w:eastAsia="方正仿宋_GBK" w:cs="Times New Roman"/>
          <w:sz w:val="32"/>
          <w:szCs w:val="32"/>
        </w:rPr>
        <w:t>已领取土地使用权证且已取得建设工程规划许可证并按照许可内容明确的层次、面积及房屋用途建设但因历史原因审批手续不完整而未登记并经安全鉴定机构鉴定为低风险的既有建筑</w:t>
      </w:r>
      <w:r>
        <w:rPr>
          <w:rFonts w:ascii="Times New Roman" w:hAnsi="Times New Roman" w:eastAsia="方正仿宋_GBK" w:cs="Times New Roman"/>
          <w:sz w:val="32"/>
          <w:szCs w:val="32"/>
        </w:rPr>
        <w:t>。</w:t>
      </w:r>
    </w:p>
    <w:p>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三、政府实施公益性改造的项目</w:t>
      </w:r>
    </w:p>
    <w:p>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在符合高度控制、历</w:t>
      </w:r>
      <w:r>
        <w:rPr>
          <w:rFonts w:hint="eastAsia" w:ascii="Times New Roman" w:hAnsi="Times New Roman" w:eastAsia="方正仿宋_GBK" w:cs="Times New Roman"/>
          <w:sz w:val="32"/>
          <w:szCs w:val="32"/>
        </w:rPr>
        <w:t>史文化保护、道路品质提升等相关要求，不破坏城市空间环境品质的前提下，下列</w:t>
      </w:r>
      <w:r>
        <w:rPr>
          <w:rFonts w:ascii="Times New Roman" w:hAnsi="Times New Roman" w:eastAsia="方正仿宋_GBK" w:cs="Times New Roman"/>
          <w:sz w:val="32"/>
          <w:szCs w:val="32"/>
        </w:rPr>
        <w:t>由市</w:t>
      </w:r>
      <w:r>
        <w:rPr>
          <w:rFonts w:hint="eastAsia" w:ascii="Times New Roman" w:hAnsi="Times New Roman" w:eastAsia="方正仿宋_GBK" w:cs="Times New Roman"/>
          <w:sz w:val="32"/>
          <w:szCs w:val="32"/>
        </w:rPr>
        <w:t>级</w:t>
      </w:r>
      <w:r>
        <w:rPr>
          <w:rFonts w:ascii="Times New Roman" w:hAnsi="Times New Roman" w:eastAsia="方正仿宋_GBK" w:cs="Times New Roman"/>
          <w:sz w:val="32"/>
          <w:szCs w:val="32"/>
        </w:rPr>
        <w:t>或区</w:t>
      </w:r>
      <w:r>
        <w:rPr>
          <w:rFonts w:hint="eastAsia" w:ascii="Times New Roman" w:hAnsi="Times New Roman" w:eastAsia="方正仿宋_GBK" w:cs="Times New Roman"/>
          <w:sz w:val="32"/>
          <w:szCs w:val="32"/>
        </w:rPr>
        <w:t>级</w:t>
      </w:r>
      <w:r>
        <w:rPr>
          <w:rFonts w:ascii="Times New Roman" w:hAnsi="Times New Roman" w:eastAsia="方正仿宋_GBK" w:cs="Times New Roman"/>
          <w:sz w:val="32"/>
          <w:szCs w:val="32"/>
        </w:rPr>
        <w:t>统筹</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相关部门组织实施</w:t>
      </w:r>
      <w:r>
        <w:rPr>
          <w:rFonts w:hint="eastAsia" w:ascii="Times New Roman" w:hAnsi="Times New Roman" w:eastAsia="方正仿宋_GBK" w:cs="Times New Roman"/>
          <w:sz w:val="32"/>
          <w:szCs w:val="32"/>
        </w:rPr>
        <w:t>的</w:t>
      </w:r>
      <w:r>
        <w:rPr>
          <w:rFonts w:ascii="Times New Roman" w:hAnsi="Times New Roman" w:eastAsia="方正仿宋_GBK" w:cs="Times New Roman"/>
          <w:sz w:val="32"/>
          <w:szCs w:val="32"/>
        </w:rPr>
        <w:t>，已经有关职能部门会商同意并纳入实施方案的改造整治项目</w:t>
      </w:r>
      <w:r>
        <w:rPr>
          <w:rFonts w:hint="eastAsia" w:ascii="Times New Roman" w:hAnsi="Times New Roman" w:eastAsia="方正仿宋_GBK" w:cs="Times New Roman"/>
          <w:sz w:val="32"/>
          <w:szCs w:val="32"/>
        </w:rPr>
        <w:t>：</w:t>
      </w:r>
    </w:p>
    <w:p>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w:t>
      </w:r>
      <w:r>
        <w:rPr>
          <w:rFonts w:ascii="Times New Roman" w:hAnsi="Times New Roman" w:eastAsia="方正仿宋_GBK" w:cs="Times New Roman"/>
          <w:sz w:val="32"/>
          <w:szCs w:val="32"/>
        </w:rPr>
        <w:t>由</w:t>
      </w:r>
      <w:r>
        <w:rPr>
          <w:rFonts w:hint="eastAsia" w:ascii="Times New Roman" w:hAnsi="Times New Roman" w:eastAsia="方正仿宋_GBK" w:cs="Times New Roman"/>
          <w:sz w:val="32"/>
          <w:szCs w:val="32"/>
        </w:rPr>
        <w:t>住建主管</w:t>
      </w:r>
      <w:r>
        <w:rPr>
          <w:rFonts w:ascii="Times New Roman" w:hAnsi="Times New Roman" w:eastAsia="方正仿宋_GBK" w:cs="Times New Roman"/>
          <w:sz w:val="32"/>
          <w:szCs w:val="32"/>
        </w:rPr>
        <w:t>部门确定的背街小巷改造和老旧小区改造等建设工程，包括庭院改善、屋顶整治（含平改坡）、雨污分流、管网改造、充电设施、地面停车位划定等项目，以及改造公厕、围墙、门头、门卫或危旧房改善等</w:t>
      </w:r>
      <w:r>
        <w:rPr>
          <w:rFonts w:hint="eastAsia" w:ascii="Times New Roman" w:hAnsi="Times New Roman" w:eastAsia="方正仿宋_GBK" w:cs="Times New Roman"/>
          <w:sz w:val="32"/>
          <w:szCs w:val="32"/>
        </w:rPr>
        <w:t>项目</w:t>
      </w:r>
      <w:r>
        <w:rPr>
          <w:rFonts w:ascii="Times New Roman" w:hAnsi="Times New Roman" w:eastAsia="方正仿宋_GBK" w:cs="Times New Roman"/>
          <w:sz w:val="32"/>
          <w:szCs w:val="32"/>
        </w:rPr>
        <w:t>；</w:t>
      </w:r>
    </w:p>
    <w:p>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w:t>
      </w:r>
      <w:r>
        <w:rPr>
          <w:rFonts w:ascii="Times New Roman" w:hAnsi="Times New Roman" w:eastAsia="方正仿宋_GBK" w:cs="Times New Roman"/>
          <w:sz w:val="32"/>
          <w:szCs w:val="32"/>
        </w:rPr>
        <w:t>由商务</w:t>
      </w:r>
      <w:r>
        <w:rPr>
          <w:rFonts w:hint="eastAsia" w:ascii="Times New Roman" w:hAnsi="Times New Roman" w:eastAsia="方正仿宋_GBK" w:cs="Times New Roman"/>
          <w:sz w:val="32"/>
          <w:szCs w:val="32"/>
        </w:rPr>
        <w:t>主管部门</w:t>
      </w:r>
      <w:r>
        <w:rPr>
          <w:rFonts w:ascii="Times New Roman" w:hAnsi="Times New Roman" w:eastAsia="方正仿宋_GBK" w:cs="Times New Roman"/>
          <w:sz w:val="32"/>
          <w:szCs w:val="32"/>
        </w:rPr>
        <w:t>确定的</w:t>
      </w:r>
      <w:r>
        <w:rPr>
          <w:rFonts w:hint="eastAsia" w:ascii="Times New Roman" w:hAnsi="Times New Roman" w:eastAsia="方正仿宋_GBK" w:cs="Times New Roman"/>
          <w:sz w:val="32"/>
          <w:szCs w:val="32"/>
        </w:rPr>
        <w:t>农贸</w:t>
      </w:r>
      <w:r>
        <w:rPr>
          <w:rFonts w:ascii="Times New Roman" w:hAnsi="Times New Roman" w:eastAsia="方正仿宋_GBK" w:cs="Times New Roman"/>
          <w:sz w:val="32"/>
          <w:szCs w:val="32"/>
        </w:rPr>
        <w:t>市场</w:t>
      </w:r>
      <w:r>
        <w:rPr>
          <w:rFonts w:hint="eastAsia" w:ascii="Times New Roman" w:hAnsi="Times New Roman" w:eastAsia="方正仿宋_GBK" w:cs="Times New Roman"/>
          <w:sz w:val="32"/>
          <w:szCs w:val="32"/>
        </w:rPr>
        <w:t>内部</w:t>
      </w:r>
      <w:r>
        <w:rPr>
          <w:rFonts w:ascii="Times New Roman" w:hAnsi="Times New Roman" w:eastAsia="方正仿宋_GBK" w:cs="Times New Roman"/>
          <w:sz w:val="32"/>
          <w:szCs w:val="32"/>
        </w:rPr>
        <w:t>提升改造项目；</w:t>
      </w:r>
    </w:p>
    <w:p>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w:t>
      </w:r>
      <w:r>
        <w:rPr>
          <w:rFonts w:ascii="Times New Roman" w:hAnsi="Times New Roman" w:eastAsia="方正仿宋_GBK" w:cs="Times New Roman"/>
          <w:sz w:val="32"/>
          <w:szCs w:val="32"/>
        </w:rPr>
        <w:t>由</w:t>
      </w:r>
      <w:r>
        <w:rPr>
          <w:rFonts w:hint="eastAsia" w:ascii="Times New Roman" w:hAnsi="Times New Roman" w:eastAsia="方正仿宋_GBK" w:cs="Times New Roman"/>
          <w:sz w:val="32"/>
          <w:szCs w:val="32"/>
        </w:rPr>
        <w:t>自然资源和规划部门、</w:t>
      </w:r>
      <w:r>
        <w:rPr>
          <w:rFonts w:ascii="Times New Roman" w:hAnsi="Times New Roman" w:eastAsia="方正仿宋_GBK" w:cs="Times New Roman"/>
          <w:sz w:val="32"/>
          <w:szCs w:val="32"/>
        </w:rPr>
        <w:t>文化广电和旅游</w:t>
      </w:r>
      <w:r>
        <w:rPr>
          <w:rFonts w:hint="eastAsia" w:ascii="Times New Roman" w:hAnsi="Times New Roman" w:eastAsia="方正仿宋_GBK" w:cs="Times New Roman"/>
          <w:sz w:val="32"/>
          <w:szCs w:val="32"/>
        </w:rPr>
        <w:t>主管部门分别</w:t>
      </w:r>
      <w:r>
        <w:rPr>
          <w:rFonts w:ascii="Times New Roman" w:hAnsi="Times New Roman" w:eastAsia="方正仿宋_GBK" w:cs="Times New Roman"/>
          <w:sz w:val="32"/>
          <w:szCs w:val="32"/>
        </w:rPr>
        <w:t>确定的历史建筑</w:t>
      </w:r>
      <w:r>
        <w:rPr>
          <w:rFonts w:hint="eastAsia" w:ascii="Times New Roman" w:hAnsi="Times New Roman" w:eastAsia="方正仿宋_GBK" w:cs="Times New Roman"/>
          <w:sz w:val="32"/>
          <w:szCs w:val="32"/>
        </w:rPr>
        <w:t>、文物建筑</w:t>
      </w:r>
      <w:r>
        <w:rPr>
          <w:rFonts w:ascii="Times New Roman" w:hAnsi="Times New Roman" w:eastAsia="方正仿宋_GBK" w:cs="Times New Roman"/>
          <w:sz w:val="32"/>
          <w:szCs w:val="32"/>
        </w:rPr>
        <w:t>修缮项目；</w:t>
      </w:r>
    </w:p>
    <w:p>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（四）由相关职能部门确定的对接应急抢修、老旧更换、修复加固、配套接入等小规模的管线工程类项目；</w:t>
      </w:r>
    </w:p>
    <w:p>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（五）</w:t>
      </w:r>
      <w:r>
        <w:rPr>
          <w:rFonts w:ascii="Times New Roman" w:hAnsi="Times New Roman" w:eastAsia="方正仿宋_GBK" w:cs="Times New Roman"/>
          <w:sz w:val="32"/>
          <w:szCs w:val="32"/>
        </w:rPr>
        <w:t>其它按照政府</w:t>
      </w:r>
      <w:r>
        <w:rPr>
          <w:rFonts w:hint="eastAsia" w:ascii="Times New Roman" w:hAnsi="Times New Roman" w:eastAsia="方正仿宋_GBK" w:cs="Times New Roman"/>
          <w:sz w:val="32"/>
          <w:szCs w:val="32"/>
        </w:rPr>
        <w:t>（管委会）</w:t>
      </w:r>
      <w:r>
        <w:rPr>
          <w:rFonts w:ascii="Times New Roman" w:hAnsi="Times New Roman" w:eastAsia="方正仿宋_GBK" w:cs="Times New Roman"/>
          <w:sz w:val="32"/>
          <w:szCs w:val="32"/>
        </w:rPr>
        <w:t>要求，由相关职能部门确定或组织实施的</w:t>
      </w:r>
      <w:r>
        <w:rPr>
          <w:rFonts w:hint="eastAsia" w:ascii="Times New Roman" w:hAnsi="Times New Roman" w:eastAsia="方正仿宋_GBK" w:cs="Times New Roman"/>
          <w:sz w:val="32"/>
          <w:szCs w:val="32"/>
        </w:rPr>
        <w:t>小型</w:t>
      </w:r>
      <w:r>
        <w:rPr>
          <w:rFonts w:ascii="Times New Roman" w:hAnsi="Times New Roman" w:eastAsia="方正仿宋_GBK" w:cs="Times New Roman"/>
          <w:sz w:val="32"/>
          <w:szCs w:val="32"/>
        </w:rPr>
        <w:t>建设改造项目。</w:t>
      </w:r>
    </w:p>
    <w:p>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四、依据法律法规无需办理建设工程规划许可的项目，或法律法规未明确的其他情况</w:t>
      </w:r>
    </w:p>
    <w:p>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w:t>
      </w:r>
      <w:r>
        <w:rPr>
          <w:rFonts w:ascii="Times New Roman" w:hAnsi="Times New Roman" w:eastAsia="方正仿宋_GBK" w:cs="Times New Roman"/>
          <w:sz w:val="32"/>
          <w:szCs w:val="32"/>
        </w:rPr>
        <w:t>按照简政放权、便民高效原则，下列情形</w:t>
      </w:r>
      <w:r>
        <w:rPr>
          <w:rFonts w:hint="eastAsia" w:ascii="Times New Roman" w:hAnsi="Times New Roman" w:eastAsia="方正仿宋_GBK" w:cs="Times New Roman"/>
          <w:sz w:val="32"/>
          <w:szCs w:val="32"/>
        </w:rPr>
        <w:t>不纳入违法建设查处范畴：</w:t>
      </w:r>
    </w:p>
    <w:p>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仅对路面、路缘石、侧石、绿化、隔离栏等进行局部维修、出新</w:t>
      </w:r>
      <w:r>
        <w:rPr>
          <w:rFonts w:hint="eastAsia" w:ascii="Times New Roman" w:hAnsi="Times New Roman" w:eastAsia="方正仿宋_GBK" w:cs="Times New Roman"/>
          <w:sz w:val="32"/>
          <w:szCs w:val="32"/>
        </w:rPr>
        <w:t>及市政道路大中修等</w:t>
      </w:r>
      <w:r>
        <w:rPr>
          <w:rFonts w:ascii="Times New Roman" w:hAnsi="Times New Roman" w:eastAsia="方正仿宋_GBK" w:cs="Times New Roman"/>
          <w:sz w:val="32"/>
          <w:szCs w:val="32"/>
        </w:rPr>
        <w:t>不改变道路线形、断面的；</w:t>
      </w:r>
    </w:p>
    <w:p>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不改变管位轴线的地下管线局部更新</w:t>
      </w:r>
      <w:r>
        <w:rPr>
          <w:rFonts w:hint="eastAsia" w:ascii="Times New Roman" w:hAnsi="Times New Roman" w:eastAsia="方正仿宋_GBK" w:cs="Times New Roman"/>
          <w:sz w:val="32"/>
          <w:szCs w:val="32"/>
        </w:rPr>
        <w:t>和</w:t>
      </w:r>
      <w:r>
        <w:rPr>
          <w:rFonts w:ascii="Times New Roman" w:hAnsi="Times New Roman" w:eastAsia="方正仿宋_GBK" w:cs="Times New Roman"/>
          <w:sz w:val="32"/>
          <w:szCs w:val="32"/>
        </w:rPr>
        <w:t>雨水口连接管、入户管等零星管线的设置；</w:t>
      </w:r>
    </w:p>
    <w:p>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rPr>
        <w:t>在自有停车库、停车位、各居住（小）区、单位既有停车泊位安装的</w:t>
      </w:r>
      <w:r>
        <w:rPr>
          <w:rFonts w:ascii="Times New Roman" w:hAnsi="Times New Roman" w:eastAsia="方正仿宋_GBK" w:cs="Times New Roman"/>
          <w:sz w:val="32"/>
          <w:szCs w:val="32"/>
        </w:rPr>
        <w:t>充（换）电设施</w:t>
      </w:r>
      <w:r>
        <w:rPr>
          <w:rFonts w:hint="eastAsia" w:ascii="Times New Roman" w:hAnsi="Times New Roman" w:eastAsia="方正仿宋_GBK" w:cs="Times New Roman"/>
          <w:sz w:val="32"/>
          <w:szCs w:val="32"/>
        </w:rPr>
        <w:t>；</w:t>
      </w:r>
    </w:p>
    <w:p>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rPr>
        <w:t>建设城市公共停车场（楼）时同步建设的充（换）电设施；</w:t>
      </w:r>
    </w:p>
    <w:p>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5</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法律法规规章规定不需要办理建设工程规划许可证的其他建设行为。</w:t>
      </w:r>
    </w:p>
    <w:p>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w:t>
      </w:r>
      <w:r>
        <w:rPr>
          <w:rFonts w:ascii="Times New Roman" w:hAnsi="Times New Roman" w:eastAsia="方正仿宋_GBK" w:cs="Times New Roman"/>
          <w:sz w:val="32"/>
          <w:szCs w:val="32"/>
        </w:rPr>
        <w:t>简易低风险建设尚未明确</w:t>
      </w:r>
      <w:r>
        <w:rPr>
          <w:rFonts w:hint="eastAsia" w:ascii="Times New Roman" w:hAnsi="Times New Roman" w:eastAsia="方正仿宋_GBK" w:cs="Times New Roman"/>
          <w:sz w:val="32"/>
          <w:szCs w:val="32"/>
        </w:rPr>
        <w:t>规划调整</w:t>
      </w:r>
      <w:r>
        <w:rPr>
          <w:rFonts w:ascii="Times New Roman" w:hAnsi="Times New Roman" w:eastAsia="方正仿宋_GBK" w:cs="Times New Roman"/>
          <w:sz w:val="32"/>
          <w:szCs w:val="32"/>
        </w:rPr>
        <w:t>的情形</w:t>
      </w:r>
      <w:r>
        <w:rPr>
          <w:rFonts w:hint="eastAsia" w:ascii="Times New Roman" w:hAnsi="Times New Roman" w:eastAsia="方正仿宋_GBK" w:cs="Times New Roman"/>
          <w:sz w:val="32"/>
          <w:szCs w:val="32"/>
        </w:rPr>
        <w:t>不纳入违法建设查处范畴：</w:t>
      </w:r>
    </w:p>
    <w:p>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rPr>
        <w:t>配套设施类</w:t>
      </w:r>
    </w:p>
    <w:p>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在</w:t>
      </w:r>
      <w:r>
        <w:rPr>
          <w:rFonts w:ascii="Times New Roman" w:hAnsi="Times New Roman" w:eastAsia="方正仿宋_GBK" w:cs="Times New Roman"/>
          <w:sz w:val="32"/>
          <w:szCs w:val="32"/>
          <w:highlight w:val="none"/>
        </w:rPr>
        <w:t>加油站、停车场等经营区域范围内设置的一体化洗车设备</w:t>
      </w:r>
      <w:r>
        <w:rPr>
          <w:rFonts w:hint="eastAsia" w:ascii="Times New Roman" w:hAnsi="Times New Roman" w:eastAsia="方正仿宋_GBK" w:cs="Times New Roman"/>
          <w:sz w:val="32"/>
          <w:szCs w:val="32"/>
          <w:highlight w:val="none"/>
        </w:rPr>
        <w:t>；</w:t>
      </w:r>
    </w:p>
    <w:p>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既有小区增设自助快递柜、消防设施、垃圾分类回收（箱）站、岗亭、绿化小品以及内部道路出新等；</w:t>
      </w:r>
    </w:p>
    <w:p>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）既有住宅按物业管理要求封闭阳台、加装无烟灶台、空调架、晒衣架、非落地式雨棚、防盗窗、太阳能等设备设施</w:t>
      </w:r>
      <w:r>
        <w:rPr>
          <w:rFonts w:ascii="Times New Roman" w:hAnsi="Times New Roman" w:eastAsia="方正仿宋_GBK" w:cs="Times New Roman"/>
          <w:sz w:val="32"/>
          <w:szCs w:val="32"/>
        </w:rPr>
        <w:t>；</w:t>
      </w:r>
    </w:p>
    <w:p>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既有建筑进行中央空调室外机</w:t>
      </w:r>
      <w:r>
        <w:rPr>
          <w:rFonts w:hint="eastAsia" w:ascii="Times New Roman" w:hAnsi="Times New Roman" w:eastAsia="方正仿宋_GBK" w:cs="Times New Roman"/>
          <w:sz w:val="32"/>
          <w:szCs w:val="32"/>
        </w:rPr>
        <w:t>增加</w:t>
      </w:r>
      <w:r>
        <w:rPr>
          <w:rFonts w:ascii="Times New Roman" w:hAnsi="Times New Roman" w:eastAsia="方正仿宋_GBK" w:cs="Times New Roman"/>
          <w:sz w:val="32"/>
          <w:szCs w:val="32"/>
        </w:rPr>
        <w:t>隔音</w:t>
      </w:r>
      <w:r>
        <w:rPr>
          <w:rFonts w:hint="eastAsia" w:ascii="Times New Roman" w:hAnsi="Times New Roman" w:eastAsia="方正仿宋_GBK" w:cs="Times New Roman"/>
          <w:sz w:val="32"/>
          <w:szCs w:val="32"/>
        </w:rPr>
        <w:t>设备</w:t>
      </w:r>
      <w:r>
        <w:rPr>
          <w:rFonts w:ascii="Times New Roman" w:hAnsi="Times New Roman" w:eastAsia="方正仿宋_GBK" w:cs="Times New Roman"/>
          <w:sz w:val="32"/>
          <w:szCs w:val="32"/>
        </w:rPr>
        <w:t>，以及增设室外烟道、油烟净化及其隔音设备、根据消防技术标准设置的户外消防楼梯专用设施等；</w:t>
      </w:r>
    </w:p>
    <w:p>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既有建筑业主专有使用权范围内设置各类标志、标线、地锁、车辆进出道闸、监测和监控设施</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设置小型宠物棚、地面装饰板材和用于分界的绿篱、花坛、镂空式围（栅）栏等</w:t>
      </w:r>
      <w:r>
        <w:rPr>
          <w:rFonts w:hint="eastAsia" w:ascii="Times New Roman" w:hAnsi="Times New Roman" w:eastAsia="方正仿宋_GBK" w:cs="Times New Roman"/>
          <w:sz w:val="32"/>
          <w:szCs w:val="32"/>
        </w:rPr>
        <w:t>，设置景观水池、假山、葡萄架（廊、亭）等除外。</w:t>
      </w:r>
    </w:p>
    <w:p>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rPr>
        <w:t>功能提升类</w:t>
      </w:r>
    </w:p>
    <w:p>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为提升服务品质设置的公共直饮水设施、一体化洗车设备、邮箱、垃圾桶、座椅、花箱、游乐器械、艺术景观小品（城市雕塑）</w:t>
      </w:r>
      <w:r>
        <w:rPr>
          <w:rFonts w:hint="eastAsia" w:ascii="Times New Roman" w:hAnsi="Times New Roman" w:eastAsia="方正仿宋_GBK" w:cs="Times New Roman"/>
          <w:sz w:val="32"/>
          <w:szCs w:val="32"/>
        </w:rPr>
        <w:t>等</w:t>
      </w:r>
      <w:r>
        <w:rPr>
          <w:rFonts w:ascii="Times New Roman" w:hAnsi="Times New Roman" w:eastAsia="方正仿宋_GBK" w:cs="Times New Roman"/>
          <w:sz w:val="32"/>
          <w:szCs w:val="32"/>
        </w:rPr>
        <w:t>城市家具</w:t>
      </w:r>
      <w:r>
        <w:rPr>
          <w:rFonts w:hint="eastAsia" w:ascii="Times New Roman" w:hAnsi="Times New Roman" w:eastAsia="方正仿宋_GBK" w:cs="Times New Roman"/>
          <w:sz w:val="32"/>
          <w:szCs w:val="32"/>
        </w:rPr>
        <w:t>和设备设施，设置的</w:t>
      </w:r>
      <w:r>
        <w:rPr>
          <w:rFonts w:ascii="Times New Roman" w:hAnsi="Times New Roman" w:eastAsia="方正仿宋_GBK" w:cs="Times New Roman"/>
          <w:sz w:val="32"/>
          <w:szCs w:val="32"/>
        </w:rPr>
        <w:t>公告栏、阅报栏、招贴栏、画廊等公共信息栏等设施</w:t>
      </w:r>
      <w:r>
        <w:rPr>
          <w:rFonts w:hint="eastAsia" w:ascii="Times New Roman" w:hAnsi="Times New Roman" w:eastAsia="方正仿宋_GBK" w:cs="Times New Roman"/>
          <w:sz w:val="32"/>
          <w:szCs w:val="32"/>
        </w:rPr>
        <w:t>，设置的</w:t>
      </w:r>
      <w:r>
        <w:rPr>
          <w:rFonts w:ascii="Times New Roman" w:hAnsi="Times New Roman" w:eastAsia="方正仿宋_GBK" w:cs="Times New Roman"/>
          <w:sz w:val="32"/>
          <w:szCs w:val="32"/>
        </w:rPr>
        <w:t>智能自助快递柜、邮政投递箱、公共自助售货柜、银行ATM机和附属设施及其他公共生活等专用设施；</w:t>
      </w:r>
    </w:p>
    <w:p>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城（镇）交通管理设施，包括交通信号控制设备、交通流量检测设备、简易通信天线、车辆进出道闸、交通护栏、电子警察等；</w:t>
      </w:r>
    </w:p>
    <w:p>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城（镇）道路辅助设施，包括公交车站（亭）、公共自行车亭、自助式公用电话亭、各类标志、标线、界桩、隔离栏、多杆合一设施、快速路隔音屏障等；</w:t>
      </w:r>
    </w:p>
    <w:p>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非独立占地的小型分布式光伏设施</w:t>
      </w:r>
      <w:r>
        <w:rPr>
          <w:rFonts w:hint="eastAsia" w:ascii="Times New Roman" w:hAnsi="Times New Roman" w:eastAsia="方正仿宋_GBK" w:cs="Times New Roman"/>
          <w:sz w:val="32"/>
          <w:szCs w:val="32"/>
        </w:rPr>
        <w:t>，纳入设备管理的机械式立体停车设施设备。</w:t>
      </w:r>
    </w:p>
    <w:p>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rPr>
        <w:t>其他</w:t>
      </w:r>
    </w:p>
    <w:p>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（1）除大中型或者受保护的既有建筑外立面装修；</w:t>
      </w:r>
    </w:p>
    <w:p>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（2）既有建筑（住宅）以解危为目的，在不动产证不发生变化，且经房屋安全鉴定确需加固维修的建（构）筑物（须并保持建构筑物的原貌，不涉及建筑功能、建筑平面布置及立面的变化）；</w:t>
      </w:r>
    </w:p>
    <w:p>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（3）在既有建设用地范围内，新增</w:t>
      </w:r>
      <w:r>
        <w:rPr>
          <w:rFonts w:ascii="Times New Roman" w:hAnsi="Times New Roman" w:eastAsia="方正仿宋_GBK" w:cs="Times New Roman"/>
          <w:sz w:val="32"/>
          <w:szCs w:val="32"/>
        </w:rPr>
        <w:t>健身运动场</w:t>
      </w:r>
      <w:r>
        <w:rPr>
          <w:rFonts w:hint="eastAsia" w:ascii="Times New Roman" w:hAnsi="Times New Roman" w:eastAsia="方正仿宋_GBK" w:cs="Times New Roman"/>
          <w:sz w:val="32"/>
          <w:szCs w:val="32"/>
        </w:rPr>
        <w:t>、无基础或不增加建筑面积的看台以及在</w:t>
      </w:r>
      <w:r>
        <w:rPr>
          <w:rFonts w:ascii="Times New Roman" w:hAnsi="Times New Roman" w:eastAsia="方正仿宋_GBK" w:cs="Times New Roman"/>
          <w:sz w:val="32"/>
          <w:szCs w:val="32"/>
        </w:rPr>
        <w:t>不影响建筑物安全前提下，下挖建筑物底地面安置升降机、坐便器等设施设备；</w:t>
      </w:r>
    </w:p>
    <w:p>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未接通水电、不用于人员办公居住营业的集装箱</w:t>
      </w:r>
      <w:r>
        <w:rPr>
          <w:rFonts w:hint="eastAsia" w:ascii="Times New Roman" w:hAnsi="Times New Roman" w:eastAsia="方正仿宋_GBK" w:cs="Times New Roman"/>
          <w:sz w:val="32"/>
          <w:szCs w:val="32"/>
        </w:rPr>
        <w:t>等设施</w:t>
      </w:r>
      <w:r>
        <w:rPr>
          <w:rFonts w:ascii="Times New Roman" w:hAnsi="Times New Roman" w:eastAsia="方正仿宋_GBK" w:cs="Times New Roman"/>
          <w:sz w:val="32"/>
          <w:szCs w:val="32"/>
        </w:rPr>
        <w:t>；</w:t>
      </w:r>
    </w:p>
    <w:p>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（5）乡镇规划区村民自建房有因年久失修或漏雨等的“平改坡”、在自家宅基地内搭建围墙挡阻墙、新建房四址位置与建房批复位置稍有移位等轻微建设行为的。</w:t>
      </w:r>
    </w:p>
    <w:p>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五、不纳入违法建设查处范畴的项目，</w:t>
      </w:r>
      <w:r>
        <w:rPr>
          <w:rFonts w:ascii="Times New Roman" w:hAnsi="Times New Roman" w:eastAsia="方正仿宋_GBK" w:cs="Times New Roman"/>
          <w:sz w:val="32"/>
          <w:szCs w:val="32"/>
        </w:rPr>
        <w:t>应遵循《中华人民共和</w:t>
      </w:r>
      <w:r>
        <w:rPr>
          <w:rFonts w:hint="eastAsia" w:ascii="Times New Roman" w:hAnsi="Times New Roman" w:eastAsia="方正仿宋_GBK" w:cs="Times New Roman"/>
          <w:sz w:val="32"/>
          <w:szCs w:val="32"/>
        </w:rPr>
        <w:t>国民法典》以及相关法律法规的要求，不得损害社会公共安全、社会公共利益和相邻利害关系人的合法权益。</w:t>
      </w:r>
    </w:p>
    <w:p>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六、不纳入违法建设查处范畴</w:t>
      </w:r>
      <w:r>
        <w:rPr>
          <w:rFonts w:ascii="Times New Roman" w:hAnsi="Times New Roman" w:eastAsia="方正仿宋_GBK" w:cs="Times New Roman"/>
          <w:sz w:val="32"/>
          <w:szCs w:val="32"/>
        </w:rPr>
        <w:t>无需办理规划许可或未明确的项目，应当符合道路交通安全、建筑安全、城市市容市貌、户外广告、物业管理、房屋安全等法律法规规定，否则按照相关法律法规规定予以处理。</w:t>
      </w:r>
    </w:p>
    <w:p>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七、城市管理执法和自然资源规划、行政审批、住房城乡建设等部门应</w:t>
      </w:r>
      <w:r>
        <w:rPr>
          <w:rFonts w:ascii="Times New Roman" w:hAnsi="Times New Roman" w:eastAsia="方正仿宋_GBK" w:cs="Times New Roman"/>
          <w:sz w:val="32"/>
          <w:szCs w:val="32"/>
        </w:rPr>
        <w:t>建立联席会议制度</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研究讨论</w:t>
      </w:r>
      <w:r>
        <w:rPr>
          <w:rFonts w:hint="eastAsia" w:ascii="Times New Roman" w:hAnsi="Times New Roman" w:eastAsia="方正仿宋_GBK" w:cs="Times New Roman"/>
          <w:sz w:val="32"/>
          <w:szCs w:val="32"/>
        </w:rPr>
        <w:t>在涉嫌</w:t>
      </w:r>
      <w:r>
        <w:rPr>
          <w:rFonts w:ascii="Times New Roman" w:hAnsi="Times New Roman" w:eastAsia="方正仿宋_GBK" w:cs="Times New Roman"/>
          <w:sz w:val="32"/>
          <w:szCs w:val="32"/>
        </w:rPr>
        <w:t>违法建设</w:t>
      </w:r>
      <w:r>
        <w:rPr>
          <w:rFonts w:hint="eastAsia" w:ascii="Times New Roman" w:hAnsi="Times New Roman" w:eastAsia="方正仿宋_GBK" w:cs="Times New Roman"/>
          <w:sz w:val="32"/>
          <w:szCs w:val="32"/>
        </w:rPr>
        <w:t>的</w:t>
      </w:r>
      <w:r>
        <w:rPr>
          <w:rFonts w:ascii="Times New Roman" w:hAnsi="Times New Roman" w:eastAsia="方正仿宋_GBK" w:cs="Times New Roman"/>
          <w:sz w:val="32"/>
          <w:szCs w:val="32"/>
        </w:rPr>
        <w:t>审核</w:t>
      </w:r>
      <w:r>
        <w:rPr>
          <w:rFonts w:hint="eastAsia" w:ascii="Times New Roman" w:hAnsi="Times New Roman" w:eastAsia="方正仿宋_GBK" w:cs="Times New Roman"/>
          <w:sz w:val="32"/>
          <w:szCs w:val="32"/>
        </w:rPr>
        <w:t>认定、行业监管、行政执法等中</w:t>
      </w:r>
      <w:r>
        <w:rPr>
          <w:rFonts w:ascii="Times New Roman" w:hAnsi="Times New Roman" w:eastAsia="方正仿宋_GBK" w:cs="Times New Roman"/>
          <w:sz w:val="32"/>
          <w:szCs w:val="32"/>
        </w:rPr>
        <w:t>遇到的疑难问题</w:t>
      </w:r>
      <w:r>
        <w:rPr>
          <w:rFonts w:hint="eastAsia" w:ascii="Times New Roman" w:hAnsi="Times New Roman" w:eastAsia="方正仿宋_GBK" w:cs="Times New Roman"/>
          <w:sz w:val="32"/>
          <w:szCs w:val="32"/>
        </w:rPr>
        <w:t>，及时总结意见实施情况，也可根据实际需求，适时进行动态完善。</w:t>
      </w:r>
    </w:p>
    <w:p>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八、</w:t>
      </w:r>
      <w:r>
        <w:rPr>
          <w:rFonts w:ascii="Times New Roman" w:hAnsi="Times New Roman" w:eastAsia="方正仿宋_GBK" w:cs="Times New Roman"/>
          <w:sz w:val="32"/>
          <w:szCs w:val="32"/>
        </w:rPr>
        <w:t>本意见</w:t>
      </w:r>
      <w:r>
        <w:rPr>
          <w:rFonts w:hint="eastAsia" w:ascii="Times New Roman" w:hAnsi="Times New Roman" w:eastAsia="方正仿宋_GBK" w:cs="Times New Roman"/>
          <w:sz w:val="32"/>
          <w:szCs w:val="32"/>
        </w:rPr>
        <w:t>适用于我市城市管理执法部门在违法建设治理中的执法查处工作</w:t>
      </w:r>
      <w:r>
        <w:rPr>
          <w:rFonts w:ascii="Times New Roman" w:hAnsi="Times New Roman" w:eastAsia="方正仿宋_GBK" w:cs="Times New Roman"/>
          <w:sz w:val="32"/>
          <w:szCs w:val="32"/>
        </w:rPr>
        <w:t>。</w:t>
      </w:r>
    </w:p>
    <w:p>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九、</w:t>
      </w:r>
      <w:r>
        <w:rPr>
          <w:rFonts w:ascii="Times New Roman" w:hAnsi="Times New Roman" w:eastAsia="方正仿宋_GBK" w:cs="Times New Roman"/>
          <w:sz w:val="32"/>
          <w:szCs w:val="32"/>
        </w:rPr>
        <w:t>本意见自</w:t>
      </w:r>
      <w:r>
        <w:rPr>
          <w:rFonts w:hint="eastAsia" w:ascii="Times New Roman" w:hAnsi="Times New Roman" w:eastAsia="方正仿宋_GBK" w:cs="Times New Roman"/>
          <w:sz w:val="32"/>
          <w:szCs w:val="32"/>
        </w:rPr>
        <w:t>发布之日</w:t>
      </w:r>
      <w:r>
        <w:rPr>
          <w:rFonts w:ascii="Times New Roman" w:hAnsi="Times New Roman" w:eastAsia="方正仿宋_GBK" w:cs="Times New Roman"/>
          <w:sz w:val="32"/>
          <w:szCs w:val="32"/>
        </w:rPr>
        <w:t>起</w:t>
      </w:r>
      <w:r>
        <w:rPr>
          <w:rFonts w:hint="eastAsia" w:ascii="Times New Roman" w:hAnsi="Times New Roman" w:eastAsia="方正仿宋_GBK" w:cs="Times New Roman"/>
          <w:sz w:val="32"/>
          <w:szCs w:val="32"/>
        </w:rPr>
        <w:t>试行。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书宋_GBK">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r>
                            <w:rPr>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3"/>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r>
                      <w:rPr>
                        <w:sz w:val="32"/>
                        <w:szCs w:val="3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27AC18"/>
    <w:multiLevelType w:val="singleLevel"/>
    <w:tmpl w:val="DE27AC1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yNGNkNzgxNjM3YzZlYzQ2MGMyMjQ2ZTM5ZDg3YmUifQ=="/>
  </w:docVars>
  <w:rsids>
    <w:rsidRoot w:val="2F090111"/>
    <w:rsid w:val="00056DFD"/>
    <w:rsid w:val="00213325"/>
    <w:rsid w:val="002972B4"/>
    <w:rsid w:val="00302C60"/>
    <w:rsid w:val="004B4F70"/>
    <w:rsid w:val="00525A42"/>
    <w:rsid w:val="007348A4"/>
    <w:rsid w:val="00847796"/>
    <w:rsid w:val="00890AEC"/>
    <w:rsid w:val="00E751C8"/>
    <w:rsid w:val="00F361E6"/>
    <w:rsid w:val="00F40AA8"/>
    <w:rsid w:val="01A473ED"/>
    <w:rsid w:val="066761DB"/>
    <w:rsid w:val="12FB76C2"/>
    <w:rsid w:val="1D2379BF"/>
    <w:rsid w:val="1FD710E3"/>
    <w:rsid w:val="224D11D2"/>
    <w:rsid w:val="2F090111"/>
    <w:rsid w:val="348E45B0"/>
    <w:rsid w:val="3A4259B5"/>
    <w:rsid w:val="4C7067DD"/>
    <w:rsid w:val="4FB8050D"/>
    <w:rsid w:val="63593A1C"/>
    <w:rsid w:val="6A014368"/>
    <w:rsid w:val="725B4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character" w:customStyle="1" w:styleId="8">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6</Pages>
  <Words>2568</Words>
  <Characters>126</Characters>
  <Lines>1</Lines>
  <Paragraphs>5</Paragraphs>
  <TotalTime>12</TotalTime>
  <ScaleCrop>false</ScaleCrop>
  <LinksUpToDate>false</LinksUpToDate>
  <CharactersWithSpaces>2689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2023-09-06T06:08:00Z</dcterms:created>
  <dc:creator>曦</dc:creator>
  <cp:lastModifiedBy>冒冒mahon</cp:lastModifiedBy>
  <dcterms:modified xsi:type="dcterms:W3CDTF">2023-10-12T01:15:25Z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CDFFCEEA5BBD4B11B1D510DB899FEC62_13</vt:lpwstr>
  </property>
</Properties>
</file>