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8B5" w:rsidRDefault="001D7D19" w:rsidP="008368B5">
      <w:pPr>
        <w:spacing w:line="560" w:lineRule="exact"/>
        <w:jc w:val="center"/>
        <w:rPr>
          <w:rFonts w:ascii="方正楷体_GBK" w:eastAsia="方正楷体_GBK" w:hint="eastAsia"/>
          <w:sz w:val="32"/>
          <w:szCs w:val="32"/>
        </w:rPr>
      </w:pPr>
      <w:r w:rsidRPr="008368B5">
        <w:rPr>
          <w:rFonts w:ascii="方正小标宋_GBK" w:eastAsia="方正小标宋_GBK" w:hint="eastAsia"/>
          <w:w w:val="90"/>
          <w:sz w:val="44"/>
          <w:szCs w:val="44"/>
        </w:rPr>
        <w:t>《南通市奖励和保护见义勇为人员办法（修订草案）》</w:t>
      </w:r>
      <w:r w:rsidR="008368B5" w:rsidRPr="008368B5">
        <w:rPr>
          <w:rFonts w:ascii="方正楷体_GBK" w:eastAsia="方正楷体_GBK" w:hint="eastAsia"/>
          <w:sz w:val="32"/>
          <w:szCs w:val="32"/>
        </w:rPr>
        <w:t>（征求意见稿）</w:t>
      </w:r>
    </w:p>
    <w:p w:rsidR="001D7D19" w:rsidRPr="0009029E" w:rsidRDefault="001D7D19" w:rsidP="0009029E">
      <w:pPr>
        <w:spacing w:line="560" w:lineRule="exact"/>
        <w:ind w:firstLineChars="200" w:firstLine="640"/>
        <w:rPr>
          <w:rFonts w:ascii="方正仿宋_GBK" w:eastAsia="方正仿宋_GBK" w:hint="eastAsia"/>
          <w:sz w:val="32"/>
          <w:szCs w:val="32"/>
        </w:rPr>
      </w:pPr>
    </w:p>
    <w:p w:rsidR="001D7D19" w:rsidRPr="008368B5" w:rsidRDefault="001D7D19" w:rsidP="008368B5">
      <w:pPr>
        <w:spacing w:line="560" w:lineRule="exact"/>
        <w:jc w:val="center"/>
        <w:rPr>
          <w:rFonts w:ascii="方正黑体_GBK" w:eastAsia="方正黑体_GBK" w:hint="eastAsia"/>
          <w:sz w:val="32"/>
          <w:szCs w:val="32"/>
        </w:rPr>
      </w:pPr>
      <w:r w:rsidRPr="008368B5">
        <w:rPr>
          <w:rFonts w:ascii="方正黑体_GBK" w:eastAsia="方正黑体_GBK" w:hint="eastAsia"/>
          <w:sz w:val="32"/>
          <w:szCs w:val="32"/>
        </w:rPr>
        <w:t>第一章  总  则</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第一条  为了加强和规范见义勇为人员奖励和保护工作，保障见义勇为人员的合法权益，弘扬社会正气，培育和</w:t>
      </w:r>
      <w:proofErr w:type="gramStart"/>
      <w:r w:rsidRPr="0009029E">
        <w:rPr>
          <w:rFonts w:ascii="方正仿宋_GBK" w:eastAsia="方正仿宋_GBK" w:hint="eastAsia"/>
          <w:sz w:val="32"/>
          <w:szCs w:val="32"/>
        </w:rPr>
        <w:t>践行</w:t>
      </w:r>
      <w:proofErr w:type="gramEnd"/>
      <w:r w:rsidRPr="0009029E">
        <w:rPr>
          <w:rFonts w:ascii="方正仿宋_GBK" w:eastAsia="方正仿宋_GBK" w:hint="eastAsia"/>
          <w:sz w:val="32"/>
          <w:szCs w:val="32"/>
        </w:rPr>
        <w:t>社会主义核心价值观，根据《江苏省奖励和保护见义勇为人员条例》等有关法律、行政法规，结合本市实际，制定本办法。</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第二条  本市行政区域内见义勇为人员的奖励和保护，适用本办法。</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第三条  本办法所称见义勇为人员，是指在法定职责、法定义务或者约定义务之外，为保护国家利益、集体利益、社会公共利益或者他人的人身、财产安全，挺身而出，同违法犯罪行为作斗争或者抢险、救灾、救人等见义勇为中表现突出的行为人。</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第四条  见义勇为人员奖励和保护应当坚持下列原则：</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（一）政府主导、部门协作与社会参与相结合；</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（二）精神奖励、物质奖励与社会保障相结合；</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（三）公开公平、客观公正与及时有效相结合。</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第五条  市、县（市、区）人民政府（管委会）负责本行政区域内见义勇为人员奖励和保护工作，将见义勇为人员奖励和保护工作作为社会主义精神文明建设的重要内容，并纳入社会治安综合治理考核体系。</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lastRenderedPageBreak/>
        <w:t>市、县（市、区）人民政府（管委会）设立见义勇为人员奖励和保护工作委员会，协调解决见义勇为人员奖励和保护工作中的重大问题；其日常办事机构设在同级公安机关。</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第六条  公安机关承担见义勇为人员奖励和保护工作的下列职责：</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（一）受理见义勇为人员的举荐、申报，并进行调查、审核、审批和确认；</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（二）协调落实见义勇为人员的奖励和保护；</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（三）协调处理有关投诉、举报；</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（四）法律、法规规定的其他职责；</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市、县（市、区）人民政府（管委会）有关部门应当按照各自职责，共同做好见义勇为人员奖励和保护工作；工会、共青团、妇联、残联以及其他社会团体和基层群众性自治组织，应当支持、帮助见义勇为人员主张和实现其合法权益。</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第七条  依法成立的见义勇为基金会，在同级公安机关的业务指导下，依据章程开展下列工作：</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（一）协助做好见义勇为人员表彰奖励；</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（二）协助落实见义勇为人员相关权益保护事宜；</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（三）慰问见义勇为伤残人员和牺牲人员遗属等；</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（四）帮扶生活困难的见义勇为人员家庭；</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（五）宣传见义勇为人员事迹；</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（六）基金会章程规定的其他工作。</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第八条  全社会应当支持见义勇为，尊重和保护见义勇为</w:t>
      </w:r>
      <w:r w:rsidRPr="0009029E">
        <w:rPr>
          <w:rFonts w:ascii="方正仿宋_GBK" w:eastAsia="方正仿宋_GBK" w:hint="eastAsia"/>
          <w:sz w:val="32"/>
          <w:szCs w:val="32"/>
        </w:rPr>
        <w:lastRenderedPageBreak/>
        <w:t>人员。</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国家机关、企业事业单位、人民团体和其他社会组织应当加强见义勇为宣传教育，营造崇尚和支持见义勇为的社会氛围。</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广播、电视、报刊、互联网等媒体应当免费发布相关公益性广告，并及时宣传和客观报道见义勇为事迹，弘扬见义勇为精神。</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第九条  倡导科学合理实施见义勇为行为，不鼓励未成年人实施与自身能力不相符的见义勇为行为。</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见义勇为受益人应当及时向见义勇为行为人及其近亲属表达谢意、予以慰藉。</w:t>
      </w:r>
    </w:p>
    <w:p w:rsidR="001D7D19"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第十条  市、县（市、区）人民政府（管委会）及其有关部门应当对在见义勇为人员奖励和保护工作中</w:t>
      </w:r>
      <w:proofErr w:type="gramStart"/>
      <w:r w:rsidRPr="0009029E">
        <w:rPr>
          <w:rFonts w:ascii="方正仿宋_GBK" w:eastAsia="方正仿宋_GBK" w:hint="eastAsia"/>
          <w:sz w:val="32"/>
          <w:szCs w:val="32"/>
        </w:rPr>
        <w:t>作出</w:t>
      </w:r>
      <w:proofErr w:type="gramEnd"/>
      <w:r w:rsidRPr="0009029E">
        <w:rPr>
          <w:rFonts w:ascii="方正仿宋_GBK" w:eastAsia="方正仿宋_GBK" w:hint="eastAsia"/>
          <w:sz w:val="32"/>
          <w:szCs w:val="32"/>
        </w:rPr>
        <w:t>突出贡献的单位和个人给予表扬、激励。</w:t>
      </w:r>
    </w:p>
    <w:p w:rsidR="008368B5" w:rsidRPr="0009029E" w:rsidRDefault="008368B5" w:rsidP="0009029E">
      <w:pPr>
        <w:spacing w:line="560" w:lineRule="exact"/>
        <w:ind w:firstLineChars="200" w:firstLine="640"/>
        <w:rPr>
          <w:rFonts w:ascii="方正仿宋_GBK" w:eastAsia="方正仿宋_GBK" w:hint="eastAsia"/>
          <w:sz w:val="32"/>
          <w:szCs w:val="32"/>
        </w:rPr>
      </w:pPr>
    </w:p>
    <w:p w:rsidR="001D7D19" w:rsidRPr="008368B5" w:rsidRDefault="001D7D19" w:rsidP="008368B5">
      <w:pPr>
        <w:spacing w:line="560" w:lineRule="exact"/>
        <w:jc w:val="center"/>
        <w:rPr>
          <w:rFonts w:ascii="方正黑体_GBK" w:eastAsia="方正黑体_GBK" w:hint="eastAsia"/>
          <w:sz w:val="32"/>
          <w:szCs w:val="32"/>
        </w:rPr>
      </w:pPr>
      <w:r w:rsidRPr="008368B5">
        <w:rPr>
          <w:rFonts w:ascii="方正黑体_GBK" w:eastAsia="方正黑体_GBK" w:hint="eastAsia"/>
          <w:sz w:val="32"/>
          <w:szCs w:val="32"/>
        </w:rPr>
        <w:t>第二章 申报和确认</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第十一条  符合本办法规定，行为人有下列行为之一，且表现突出的，应当确认为见义勇为人员：</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（一）制止正在危害国家安全、公共安全或者妨害社会管理秩序的违法犯罪行为；</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（二）制止正在侵害国家、集体财产或者他人的人身、财产安全的违法犯罪行为；</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（三）协助追捕犯罪嫌疑人、被告人、罪犯或者协助侦破重大刑事案件的；</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lastRenderedPageBreak/>
        <w:t>（四）在抢险救灾中，奋力排险抢救，保护国家、公共利益或他人人身、财产安全的行为；</w:t>
      </w:r>
    </w:p>
    <w:p w:rsidR="001D7D19"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（五）在他人遇险时，挺身而出，救死扶伤的行为；</w:t>
      </w:r>
    </w:p>
    <w:p w:rsidR="007A769C" w:rsidRPr="0009029E" w:rsidRDefault="007A769C"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w:t>
      </w:r>
      <w:r>
        <w:rPr>
          <w:rFonts w:ascii="方正仿宋_GBK" w:eastAsia="方正仿宋_GBK" w:hint="eastAsia"/>
          <w:sz w:val="32"/>
          <w:szCs w:val="32"/>
        </w:rPr>
        <w:t>六</w:t>
      </w:r>
      <w:r w:rsidRPr="0009029E">
        <w:rPr>
          <w:rFonts w:ascii="方正仿宋_GBK" w:eastAsia="方正仿宋_GBK" w:hint="eastAsia"/>
          <w:sz w:val="32"/>
          <w:szCs w:val="32"/>
        </w:rPr>
        <w:t>）其他属于见义勇为的行为。</w:t>
      </w:r>
    </w:p>
    <w:p w:rsidR="001D7D19" w:rsidRPr="001E6D0A" w:rsidRDefault="007A769C" w:rsidP="007A769C">
      <w:pPr>
        <w:spacing w:line="560" w:lineRule="exact"/>
        <w:ind w:firstLineChars="200" w:firstLine="640"/>
        <w:rPr>
          <w:rFonts w:ascii="方正仿宋_GBK" w:eastAsia="方正仿宋_GBK" w:hint="eastAsia"/>
          <w:color w:val="000000" w:themeColor="text1"/>
          <w:sz w:val="32"/>
          <w:szCs w:val="32"/>
        </w:rPr>
      </w:pPr>
      <w:r w:rsidRPr="001E6D0A">
        <w:rPr>
          <w:rFonts w:ascii="方正仿宋_GBK" w:eastAsia="方正仿宋_GBK" w:hint="eastAsia"/>
          <w:color w:val="000000" w:themeColor="text1"/>
          <w:sz w:val="32"/>
          <w:szCs w:val="32"/>
        </w:rPr>
        <w:t>辅警、保安等维护社会治安秩序人员，在工作中遇暴力抗法，与违法犯罪嫌疑人英勇搏斗，遇治安灾害事故或人民群众生命财产受到严重威胁，</w:t>
      </w:r>
      <w:r w:rsidR="001E6D0A" w:rsidRPr="001E6D0A">
        <w:rPr>
          <w:rFonts w:ascii="方正仿宋_GBK" w:eastAsia="方正仿宋_GBK" w:hint="eastAsia"/>
          <w:color w:val="000000" w:themeColor="text1"/>
          <w:sz w:val="32"/>
          <w:szCs w:val="32"/>
        </w:rPr>
        <w:t>临危而上</w:t>
      </w:r>
      <w:r w:rsidRPr="001E6D0A">
        <w:rPr>
          <w:rFonts w:ascii="方正仿宋_GBK" w:eastAsia="方正仿宋_GBK" w:hint="eastAsia"/>
          <w:color w:val="000000" w:themeColor="text1"/>
          <w:sz w:val="32"/>
          <w:szCs w:val="32"/>
        </w:rPr>
        <w:t>，积极抢险救灾、救人，其行为</w:t>
      </w:r>
      <w:r w:rsidR="001E6D0A" w:rsidRPr="001E6D0A">
        <w:rPr>
          <w:rFonts w:ascii="方正仿宋_GBK" w:eastAsia="方正仿宋_GBK" w:hint="eastAsia"/>
          <w:color w:val="000000" w:themeColor="text1"/>
          <w:sz w:val="32"/>
          <w:szCs w:val="32"/>
        </w:rPr>
        <w:t>已</w:t>
      </w:r>
      <w:r w:rsidRPr="001E6D0A">
        <w:rPr>
          <w:rFonts w:ascii="方正仿宋_GBK" w:eastAsia="方正仿宋_GBK" w:hint="eastAsia"/>
          <w:color w:val="000000" w:themeColor="text1"/>
          <w:sz w:val="32"/>
          <w:szCs w:val="32"/>
        </w:rPr>
        <w:t>超出约定义务范畴的，应当确认为见义勇为人员。</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第十二条  行为人及其近亲属可以向见义勇为发生地的公安派出所申报确认见义勇为人员。</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行为人所在单位、基层自治组织等单位或者个人发现见义勇为的，可以向见义勇为行为发生地的公安派出所举荐见义勇为人员。</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公安机关所属部门在办案、巡逻或接处警等工作中发现见义勇为行为的，应当告知行为人或者其近亲属享有申报确认见义勇为人员的权利；没有申报人、举荐人的，行为发生地派出所发现见义勇为行为后应当调查核实。</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派出所收到申报、举荐见义勇为人员材料后，对见义勇为行为发生在本辖区的，填写《申报（举荐）见义勇为人员受理登记表》；见义勇为行为发生在本辖区之外的，应当在收到材料后三日内移送有关单位。受理见义勇为人员申报、举荐的，派出所应当出具《受理回执》。</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第十三条  受理见义勇为人员申报、举荐的派出所应当及</w:t>
      </w:r>
      <w:r w:rsidRPr="0009029E">
        <w:rPr>
          <w:rFonts w:ascii="方正仿宋_GBK" w:eastAsia="方正仿宋_GBK" w:hint="eastAsia"/>
          <w:sz w:val="32"/>
          <w:szCs w:val="32"/>
        </w:rPr>
        <w:lastRenderedPageBreak/>
        <w:t>时组织调查核实。见义勇为受益人、知情人和有关单位应当配合，如实提供有关证明材料，不得隐瞒、歪曲事实。</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调查应重点查清行为发生的时间、地点、过程以及见义勇为行为人在实施过程中发挥的作用、面临的危险程度等主要事实。调查核实工作结束后，应当填写《见义勇为人员确认呈批表》，连同申报、举荐材料报县级公安机关。</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县级公安机关应建立由政工、法制和相关业务警种组成的见义勇为确认工作审核机制，对情况复杂、争议较大的，可征求同级见义勇为人员奖励和保护工作委员会有关成员单位、法律专家的意见。见义勇为工作主管部门审核后提出意见，报县级公安机关负责人审批。</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第十四条  确认或者不予确认见义勇为人员的决定应当自受理申报或者举荐之日起十五日内</w:t>
      </w:r>
      <w:proofErr w:type="gramStart"/>
      <w:r w:rsidRPr="0009029E">
        <w:rPr>
          <w:rFonts w:ascii="方正仿宋_GBK" w:eastAsia="方正仿宋_GBK" w:hint="eastAsia"/>
          <w:sz w:val="32"/>
          <w:szCs w:val="32"/>
        </w:rPr>
        <w:t>作出</w:t>
      </w:r>
      <w:proofErr w:type="gramEnd"/>
      <w:r w:rsidRPr="0009029E">
        <w:rPr>
          <w:rFonts w:ascii="方正仿宋_GBK" w:eastAsia="方正仿宋_GBK" w:hint="eastAsia"/>
          <w:sz w:val="32"/>
          <w:szCs w:val="32"/>
        </w:rPr>
        <w:t>；情况复杂的，经县级公安机关负责人批准，可以延长至六十日内</w:t>
      </w:r>
      <w:proofErr w:type="gramStart"/>
      <w:r w:rsidRPr="0009029E">
        <w:rPr>
          <w:rFonts w:ascii="方正仿宋_GBK" w:eastAsia="方正仿宋_GBK" w:hint="eastAsia"/>
          <w:sz w:val="32"/>
          <w:szCs w:val="32"/>
        </w:rPr>
        <w:t>作出</w:t>
      </w:r>
      <w:proofErr w:type="gramEnd"/>
      <w:r w:rsidRPr="0009029E">
        <w:rPr>
          <w:rFonts w:ascii="方正仿宋_GBK" w:eastAsia="方正仿宋_GBK" w:hint="eastAsia"/>
          <w:sz w:val="32"/>
          <w:szCs w:val="32"/>
        </w:rPr>
        <w:t>。</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对事实清楚、证据材料真实，符合见义勇为人员条件的，县级公安机关应当确认为见义勇为人员，出具《确认见义勇为人员决定书》。对事实清楚，不符合见义勇为人员条件，或者事实不清，无法确认为见义勇为人员的，不予确认见义勇为人员，出具《不予确认见义勇为人员决定书》，并告知申报人、举荐人。</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相关法律文书由见义勇为发生地的派出所制作并送达。</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第十五条  见义勇为发生地涉及两个以上的，由最先受理的公安机关组织调查、核实和确认工作。</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见义勇为行为发生在地铁、车站、机场、水域等部位的，</w:t>
      </w:r>
      <w:r w:rsidRPr="0009029E">
        <w:rPr>
          <w:rFonts w:ascii="方正仿宋_GBK" w:eastAsia="方正仿宋_GBK" w:hint="eastAsia"/>
          <w:sz w:val="32"/>
          <w:szCs w:val="32"/>
        </w:rPr>
        <w:lastRenderedPageBreak/>
        <w:t>相关专业公安机关可以组织调查、核实和确认工作。</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调查、核实和确认见义勇为存在管辖争议的，按照《江苏省行政程序条例》办理。</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第十六条  申报、举荐见义勇为人员应当自行为发生之日起两年内提出，见义勇为有连续、持续或者继续状态的，自行为终了之日起计算。确有特殊原因逾期申报、举荐的，由县级公安机关报经上一级公安机关决定是否受理。</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第十七条  下列材料可以作为见义勇为人员确认的依据：</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（一）公安机关或其他行政、司法等机关提供的证明；</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（二）镇人民政府（街道办事处）或者村（居）民委员会提供的证明；</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（三）受益人、知情人提供的证明；</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（四）外地县级以上人民政府见义勇为工作部门提供的证明；</w:t>
      </w:r>
    </w:p>
    <w:p w:rsidR="001D7D19"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（五）其他单位和个人提供的证明。</w:t>
      </w:r>
    </w:p>
    <w:p w:rsidR="008368B5" w:rsidRPr="0009029E" w:rsidRDefault="008368B5" w:rsidP="0009029E">
      <w:pPr>
        <w:spacing w:line="560" w:lineRule="exact"/>
        <w:ind w:firstLineChars="200" w:firstLine="640"/>
        <w:rPr>
          <w:rFonts w:ascii="方正仿宋_GBK" w:eastAsia="方正仿宋_GBK" w:hint="eastAsia"/>
          <w:sz w:val="32"/>
          <w:szCs w:val="32"/>
        </w:rPr>
      </w:pPr>
    </w:p>
    <w:p w:rsidR="001D7D19" w:rsidRPr="008368B5" w:rsidRDefault="001D7D19" w:rsidP="008368B5">
      <w:pPr>
        <w:spacing w:line="560" w:lineRule="exact"/>
        <w:jc w:val="center"/>
        <w:rPr>
          <w:rFonts w:ascii="方正黑体_GBK" w:eastAsia="方正黑体_GBK" w:hint="eastAsia"/>
          <w:sz w:val="32"/>
          <w:szCs w:val="32"/>
        </w:rPr>
      </w:pPr>
      <w:r w:rsidRPr="008368B5">
        <w:rPr>
          <w:rFonts w:ascii="方正黑体_GBK" w:eastAsia="方正黑体_GBK" w:hint="eastAsia"/>
          <w:sz w:val="32"/>
          <w:szCs w:val="32"/>
        </w:rPr>
        <w:t>第三章  表彰和奖励</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第十八条  根据见义勇为人员的事迹和贡献，对见义勇为人员应当给予下列单项或者多项奖励：</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（一）授予见义勇为称号；</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（二）记功、嘉奖；</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（三）颁发奖金；</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（四）其他奖励。</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lastRenderedPageBreak/>
        <w:t>第十九条  见义勇为称号评定工作应当坚持实事求是、公平公正，坚持即时表彰与集中表彰相结合、精神鼓励与物质奖励相结合。</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第二十条  市、县（市、区）应当成立见义勇为称号评定工作小组，由同级见义勇为人员奖励和保护工作委员会相关成员单位组成，承担见义勇为称号评定的推荐、评审等工作。</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第二十一条  市、县（市、区）级公安机关根据见义勇为称号评定工作小组意见，负责落实见义勇为称号申报工作。同级见义勇为基金会应积极协助公安机关做好见义勇为称号的申报工作。申报市级人民政府授予称号的，须经县级人民政府同意。</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第二十二条  经过县级公安机关确认的见义勇为人员，事迹感人、表现突出、社会影响力好、具有示范典型作用的，可以申报见义勇为称号。</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申报见义勇为称号人员，必须遵纪守法，现实表现良好，在履行公民道德、</w:t>
      </w:r>
      <w:proofErr w:type="gramStart"/>
      <w:r w:rsidRPr="0009029E">
        <w:rPr>
          <w:rFonts w:ascii="方正仿宋_GBK" w:eastAsia="方正仿宋_GBK" w:hint="eastAsia"/>
          <w:sz w:val="32"/>
          <w:szCs w:val="32"/>
        </w:rPr>
        <w:t>践行</w:t>
      </w:r>
      <w:proofErr w:type="gramEnd"/>
      <w:r w:rsidRPr="0009029E">
        <w:rPr>
          <w:rFonts w:ascii="方正仿宋_GBK" w:eastAsia="方正仿宋_GBK" w:hint="eastAsia"/>
          <w:sz w:val="32"/>
          <w:szCs w:val="32"/>
        </w:rPr>
        <w:t>社会主义核心价值观等方面表现优秀。</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第二十三条　市级见义勇为称号包括 “见义勇为模范”“见义勇为先进个人”和“见义勇为先进群体”。</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市人民政府按照下列情形，予以评定见义勇为称号：</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（一）见义勇为人员实施见义勇为时存在重大风险，为保护国家利益、集体利益、社会公共利益或者他人的人身、财产安全，付出代价较大，或避免、挽回损失较大，在本市有重大影响的，授予或</w:t>
      </w:r>
      <w:proofErr w:type="gramStart"/>
      <w:r w:rsidRPr="0009029E">
        <w:rPr>
          <w:rFonts w:ascii="方正仿宋_GBK" w:eastAsia="方正仿宋_GBK" w:hint="eastAsia"/>
          <w:sz w:val="32"/>
          <w:szCs w:val="32"/>
        </w:rPr>
        <w:t>追授市</w:t>
      </w:r>
      <w:proofErr w:type="gramEnd"/>
      <w:r w:rsidRPr="0009029E">
        <w:rPr>
          <w:rFonts w:ascii="方正仿宋_GBK" w:eastAsia="方正仿宋_GBK" w:hint="eastAsia"/>
          <w:sz w:val="32"/>
          <w:szCs w:val="32"/>
        </w:rPr>
        <w:t>“见义勇为模范”称号。</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lastRenderedPageBreak/>
        <w:t>（二）见义勇为人员实施见义勇为时存在较大风险，为保护国家利益、集体利益、社会公共利益或者他人的人身、财产安全，付出一定代价，及时避免或挽回一定数额的损失，在本市有较大影响的，授予或</w:t>
      </w:r>
      <w:proofErr w:type="gramStart"/>
      <w:r w:rsidRPr="0009029E">
        <w:rPr>
          <w:rFonts w:ascii="方正仿宋_GBK" w:eastAsia="方正仿宋_GBK" w:hint="eastAsia"/>
          <w:sz w:val="32"/>
          <w:szCs w:val="32"/>
        </w:rPr>
        <w:t>追授市</w:t>
      </w:r>
      <w:proofErr w:type="gramEnd"/>
      <w:r w:rsidRPr="0009029E">
        <w:rPr>
          <w:rFonts w:ascii="方正仿宋_GBK" w:eastAsia="方正仿宋_GBK" w:hint="eastAsia"/>
          <w:sz w:val="32"/>
          <w:szCs w:val="32"/>
        </w:rPr>
        <w:t>“见义勇为先进个人”称号，两人以上共同参与见义勇为的可授予市“见义勇为先进群体”称号。</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县（市、区）人民政府（管委会）可以授予“见义勇为先进个人”、“见义勇为先进群体”称号，评定办法参照上述条件进行。</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第二十四条　申报市级见义勇为称号的，一般从获得县级见义勇为称号的人员中确定人选，情况特殊且有特别重大贡献的，可以直接授予或追授市级见义勇为称号。</w:t>
      </w:r>
    </w:p>
    <w:p w:rsidR="001D7D19" w:rsidRPr="0009029E" w:rsidRDefault="001D7D19" w:rsidP="008368B5">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第二十五条　对拟授予或追授见义勇为称号的人员，应当向社会公示，公示时间不少于5日。但涉及国家秘密、保护见义勇为人员及其家属人身安全等情况需要保密的除外。</w:t>
      </w:r>
    </w:p>
    <w:p w:rsidR="001D7D19" w:rsidRPr="0009029E" w:rsidRDefault="001D7D19"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第二十六条　市级见义勇为称号每3年集中评定一次，县（市、区）人民政府（管委会）应当将见义勇为表彰活动纳入表彰奖励项目计划，定期组织开展。对事迹特别突出、有重大影响的见义勇为人员，按照审批权限和程序及时评定称号。</w:t>
      </w:r>
    </w:p>
    <w:p w:rsidR="001D7D19"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第二十七条　市人民政府每届评定见义勇为称号总名额不超过20名（</w:t>
      </w:r>
      <w:proofErr w:type="gramStart"/>
      <w:r w:rsidRPr="0009029E">
        <w:rPr>
          <w:rFonts w:ascii="方正仿宋_GBK" w:eastAsia="方正仿宋_GBK" w:hint="eastAsia"/>
          <w:sz w:val="32"/>
          <w:szCs w:val="32"/>
        </w:rPr>
        <w:t>个</w:t>
      </w:r>
      <w:proofErr w:type="gramEnd"/>
      <w:r w:rsidRPr="0009029E">
        <w:rPr>
          <w:rFonts w:ascii="方正仿宋_GBK" w:eastAsia="方正仿宋_GBK" w:hint="eastAsia"/>
          <w:sz w:val="32"/>
          <w:szCs w:val="32"/>
        </w:rPr>
        <w:t>）。其中：市“见义勇为模范”不超过5名，市“见义勇为先进个人（群体）”不超过15名（</w:t>
      </w:r>
      <w:proofErr w:type="gramStart"/>
      <w:r w:rsidRPr="0009029E">
        <w:rPr>
          <w:rFonts w:ascii="方正仿宋_GBK" w:eastAsia="方正仿宋_GBK" w:hint="eastAsia"/>
          <w:sz w:val="32"/>
          <w:szCs w:val="32"/>
        </w:rPr>
        <w:t>个</w:t>
      </w:r>
      <w:proofErr w:type="gramEnd"/>
      <w:r w:rsidRPr="0009029E">
        <w:rPr>
          <w:rFonts w:ascii="方正仿宋_GBK" w:eastAsia="方正仿宋_GBK" w:hint="eastAsia"/>
          <w:sz w:val="32"/>
          <w:szCs w:val="32"/>
        </w:rPr>
        <w:t>）。同时评选表彰市见义勇为工作先进单位5个和市见义勇为先进工作者5名。</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lastRenderedPageBreak/>
        <w:t>第二十八条　对授予或追授见义勇为称号的人员颁发证书和奖金。</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获得市“见义勇为模范”称号的个人，奖励人民币4万元，并享受市级劳动模范待遇。</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获得市“见义勇为先进个人”称号的个人，奖励人民币2万元；获得市“见义勇为先进群体”称号的，奖励人民币4万元。</w:t>
      </w:r>
    </w:p>
    <w:p w:rsidR="001D7D19"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对授予或追授见义勇为称号的牺牲人员给予20万元抚恤金，负伤人员根据伤残评定情况给予1至15万元康复补助金。</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 xml:space="preserve">第二十九条  国家机关、企业事业单位、人民团体和其他社会组织按照规定可以对本系统、本单位的见义勇为人员给予除见义勇为称号以外的奖励。 </w:t>
      </w:r>
    </w:p>
    <w:p w:rsidR="001D7D19"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工会、共青团、妇联等人民团体可以根据见义勇为人员的事迹，授予“五一劳动奖章”“青年五四奖章”“三八红旗手”等称号。</w:t>
      </w:r>
    </w:p>
    <w:p w:rsidR="001D7D19"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第三十条  见义勇为称号获得者应当珍视并保持荣誉，自觉维护见义勇为称号的声誉。</w:t>
      </w:r>
    </w:p>
    <w:p w:rsidR="008368B5" w:rsidRDefault="008368B5" w:rsidP="008368B5">
      <w:pPr>
        <w:spacing w:line="560" w:lineRule="exact"/>
        <w:rPr>
          <w:rFonts w:ascii="方正仿宋_GBK" w:eastAsia="方正仿宋_GBK" w:hint="eastAsia"/>
          <w:sz w:val="32"/>
          <w:szCs w:val="32"/>
        </w:rPr>
      </w:pPr>
    </w:p>
    <w:p w:rsidR="001D7D19" w:rsidRPr="008368B5" w:rsidRDefault="0009029E" w:rsidP="008368B5">
      <w:pPr>
        <w:spacing w:line="560" w:lineRule="exact"/>
        <w:jc w:val="center"/>
        <w:rPr>
          <w:rFonts w:ascii="方正黑体_GBK" w:eastAsia="方正黑体_GBK" w:hint="eastAsia"/>
          <w:sz w:val="32"/>
          <w:szCs w:val="32"/>
        </w:rPr>
      </w:pPr>
      <w:r w:rsidRPr="008368B5">
        <w:rPr>
          <w:rFonts w:ascii="方正黑体_GBK" w:eastAsia="方正黑体_GBK" w:hint="eastAsia"/>
          <w:sz w:val="32"/>
          <w:szCs w:val="32"/>
        </w:rPr>
        <w:t>第四章  保护和优抚</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第三十一条  见义勇为人员因实施紧急救助行为造成受助人损害的，依法不承担民事责任。</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在见义勇为发生现场，负有法定职责、法定义务或者约定义务的人员应当履行职责、义务，对实施见义勇为的人员进行</w:t>
      </w:r>
      <w:r w:rsidRPr="0009029E">
        <w:rPr>
          <w:rFonts w:ascii="方正仿宋_GBK" w:eastAsia="方正仿宋_GBK" w:hint="eastAsia"/>
          <w:sz w:val="32"/>
          <w:szCs w:val="32"/>
        </w:rPr>
        <w:lastRenderedPageBreak/>
        <w:t xml:space="preserve">救助和保护。  </w:t>
      </w:r>
    </w:p>
    <w:p w:rsidR="001D7D19"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鼓励公民对实施见义勇为的人员给予积极援助和保护。</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第三十二条  市、县（市、区）人民政府（管委会）及其相关部门应当加强见义勇为人员权益保护工作，从基本生活、医疗、就业、教育、住房等方面，保障见义勇为人员的合法权益。</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第三十三条  医疗机构对因见义勇为负伤人员先救治、后收费，采取积极措施进行救治，不得拒绝、拖延、推诿。对急危重症的，应当畅通绿色通道，及时救治。</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第三十四条  因见义勇为负伤人员在救治期间的医疗、交通、护理等有关费用，有加害人、责任人的，由加害人、责任人依法承担，行为发生地县级公安机关监督加害人或者责任人及时支付；无加害人、责任人，加害人、责任人逃逸或者无力承担的，按照下列规定支付：</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（一）参加基本医疗保险的，按照基本医疗保险有关规定支付，所受伤病、并发病症的基本医疗费用中个人支付部分，由行为发生地县级财政见义勇为专项资金支付；</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（二）被认定工伤的，按照工伤保险有关规定支付；</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三）未参加基本医疗保险且未被认定工伤的，或者被认定工伤但不属于工伤保险基金支付范围的，或者因负伤造成长期医疗费用负担较重的，行为发生地县级有关部门和医疗机构通过适当减免医疗费用、城乡医疗救助以及见义勇为基金补助等方式帮助解决，不足部分从县级财政见义勇为专项资金中支</w:t>
      </w:r>
      <w:r w:rsidRPr="0009029E">
        <w:rPr>
          <w:rFonts w:ascii="方正仿宋_GBK" w:eastAsia="方正仿宋_GBK" w:hint="eastAsia"/>
          <w:sz w:val="32"/>
          <w:szCs w:val="32"/>
        </w:rPr>
        <w:lastRenderedPageBreak/>
        <w:t>付；</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（四）交通、护理等其他合理费用，从行为发生地县级财政见义勇为专项资金支付，费用可以参照道路交通事故保险理赔标准计算。</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第三十五条  见义勇为人员符合视同工伤条件的，经见义勇为行为发生地的县级人力资源社会保障部门进行工伤认定，按照劳动</w:t>
      </w:r>
      <w:r w:rsidR="00614246">
        <w:rPr>
          <w:rFonts w:ascii="方正仿宋_GBK" w:eastAsia="方正仿宋_GBK" w:hint="eastAsia"/>
          <w:sz w:val="32"/>
          <w:szCs w:val="32"/>
        </w:rPr>
        <w:t>能力</w:t>
      </w:r>
      <w:r w:rsidRPr="0009029E">
        <w:rPr>
          <w:rFonts w:ascii="方正仿宋_GBK" w:eastAsia="方正仿宋_GBK" w:hint="eastAsia"/>
          <w:sz w:val="32"/>
          <w:szCs w:val="32"/>
        </w:rPr>
        <w:t>鉴定标准鉴定伤残等级的，享受工伤保险待遇。</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不符合工伤认定条件的，按以下规定执行：</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（一）具有本市户籍的由县级退役军人事务部门参照国家和省伤残抚恤管理有关规定办理；不具有本市户籍的，由行为发生地的县级公安机关协调其户籍所在地的有关单位按照规定评定伤残等级并落实相应待遇。</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（二）见义勇为基金会根据见义勇为人员家庭经济状况，伤残人员的致残程度，综合考虑本办法第三十四条中不能落实的其他费用，可发放一次性康复补助金。</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第三十六条  因见义勇为负伤人员需要后续治疗的，由本人提出申请，</w:t>
      </w:r>
      <w:proofErr w:type="gramStart"/>
      <w:r w:rsidRPr="0009029E">
        <w:rPr>
          <w:rFonts w:ascii="方正仿宋_GBK" w:eastAsia="方正仿宋_GBK" w:hint="eastAsia"/>
          <w:sz w:val="32"/>
          <w:szCs w:val="32"/>
        </w:rPr>
        <w:t>经行为</w:t>
      </w:r>
      <w:proofErr w:type="gramEnd"/>
      <w:r w:rsidRPr="0009029E">
        <w:rPr>
          <w:rFonts w:ascii="方正仿宋_GBK" w:eastAsia="方正仿宋_GBK" w:hint="eastAsia"/>
          <w:sz w:val="32"/>
          <w:szCs w:val="32"/>
        </w:rPr>
        <w:t>发生地县级见义勇为人员奖励和保护工作委员会相关部门审核同意后实施，费用</w:t>
      </w:r>
      <w:proofErr w:type="gramStart"/>
      <w:r w:rsidRPr="0009029E">
        <w:rPr>
          <w:rFonts w:ascii="方正仿宋_GBK" w:eastAsia="方正仿宋_GBK" w:hint="eastAsia"/>
          <w:sz w:val="32"/>
          <w:szCs w:val="32"/>
        </w:rPr>
        <w:t>结算按</w:t>
      </w:r>
      <w:proofErr w:type="gramEnd"/>
      <w:r w:rsidRPr="0009029E">
        <w:rPr>
          <w:rFonts w:ascii="方正仿宋_GBK" w:eastAsia="方正仿宋_GBK" w:hint="eastAsia"/>
          <w:sz w:val="32"/>
          <w:szCs w:val="32"/>
        </w:rPr>
        <w:t>本办法第三十四条规定执行。</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第三十七条  对见义勇为死亡人员的遗属，应当按照下列规定予以抚恤或者补助：</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（一）见义勇为死亡人员，被评定为烈士的，抚恤按照《烈士褒扬条例》的相关规定执行；</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lastRenderedPageBreak/>
        <w:t>（二）见义勇为死亡人员，不符合烈士评定条件，属于因公牺牲情形的，按照《军人抚恤优待条例》有关规定予以抚恤；</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（三）见义勇为死亡人员，</w:t>
      </w:r>
      <w:r w:rsidR="00614246">
        <w:rPr>
          <w:rFonts w:ascii="方正仿宋_GBK" w:eastAsia="方正仿宋_GBK" w:hint="eastAsia"/>
          <w:sz w:val="32"/>
          <w:szCs w:val="32"/>
        </w:rPr>
        <w:t>且</w:t>
      </w:r>
      <w:r w:rsidRPr="0009029E">
        <w:rPr>
          <w:rFonts w:ascii="方正仿宋_GBK" w:eastAsia="方正仿宋_GBK" w:hint="eastAsia"/>
          <w:sz w:val="32"/>
          <w:szCs w:val="32"/>
        </w:rPr>
        <w:t>被认定工伤的，按照工伤保险有关规定执行相关待遇，还享受相当于本人40个月工资的遗属特别补助金，其中遗属特别补助金由当地财政部门安排，退役军人事务部门发放；同时符合因公牺牲情形和被认定工伤的，按照就高原则予以抚恤或者补助；</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四）不属于前款（一）、（二）、（三）情形的见义勇为死亡人员，按照上一年度全国城镇居民人均可支配收入的20倍加40个月的中国人民解放军排职少尉军官工资标准发放一次性补助金；无工作单位或者工作单位确实无力足额支付的，所需资金从行为发生地县级财政见义勇为专项资金中支付。</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不属于烈士且不属于因公牺牲情形的见义勇为死亡人员遗属，符合享受定期抚恤金条件的，按照因公牺牲军人遗属的标准发放，所需资金由行为发生地县级财政见义勇为专项资金和见义勇为基金会基金中统筹</w:t>
      </w:r>
      <w:r w:rsidR="00614246">
        <w:rPr>
          <w:rFonts w:ascii="方正仿宋_GBK" w:eastAsia="方正仿宋_GBK" w:hint="eastAsia"/>
          <w:sz w:val="32"/>
          <w:szCs w:val="32"/>
        </w:rPr>
        <w:t>列支</w:t>
      </w:r>
      <w:r w:rsidRPr="0009029E">
        <w:rPr>
          <w:rFonts w:ascii="方正仿宋_GBK" w:eastAsia="方正仿宋_GBK" w:hint="eastAsia"/>
          <w:sz w:val="32"/>
          <w:szCs w:val="32"/>
        </w:rPr>
        <w:t>。</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第三十八条  见义勇为人员因见义勇为遭受重大财产损失，经相关法律追责及保险等渠道无法补偿的，由行为发生地县级财政见义勇为专项资金予以补助。</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第三十九条  市、县（市、区）人民政府（管委会）应当将见义勇为人员，以及因见义勇为死亡或者丧失劳动能力人员的父母、配偶、子女就业纳入政府公共就业服务范围，对就业困难的，优先纳入就业援助，优先安排到公益性岗位。人力资</w:t>
      </w:r>
      <w:r w:rsidRPr="0009029E">
        <w:rPr>
          <w:rFonts w:ascii="方正仿宋_GBK" w:eastAsia="方正仿宋_GBK" w:hint="eastAsia"/>
          <w:sz w:val="32"/>
          <w:szCs w:val="32"/>
        </w:rPr>
        <w:lastRenderedPageBreak/>
        <w:t>源社会保障部门应当免费为其提供政策咨询、就业指导、就业信息和劳动技能培训等服务。</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申请从事个体经营活动的，市场监督管理、卫生健康、公安等部门应当优先为其办理相关证照，免收有关费用。</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第四十条  对因见义勇为负伤人员，用人单位不得降低其医疗期间的工资福利待遇。</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对因见义勇为致残不能适应原工作岗位的人员，用人单位应当根据实际情况适当调整工作岗位，非因法定事由和非经法定程序不得辞退或者解除劳动关系。</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第四十一条  因见义勇为死亡或者伤残丧失劳动能力人员的家庭，享受下列保障待遇：</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（一）符合困难救济条件的，由残疾人联合会给予困难救济；</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（二）符合低保、特困人员供养条件的，由民政部门</w:t>
      </w:r>
      <w:proofErr w:type="gramStart"/>
      <w:r w:rsidRPr="0009029E">
        <w:rPr>
          <w:rFonts w:ascii="方正仿宋_GBK" w:eastAsia="方正仿宋_GBK" w:hint="eastAsia"/>
          <w:sz w:val="32"/>
          <w:szCs w:val="32"/>
        </w:rPr>
        <w:t>纳入低保</w:t>
      </w:r>
      <w:proofErr w:type="gramEnd"/>
      <w:r w:rsidRPr="0009029E">
        <w:rPr>
          <w:rFonts w:ascii="方正仿宋_GBK" w:eastAsia="方正仿宋_GBK" w:hint="eastAsia"/>
          <w:sz w:val="32"/>
          <w:szCs w:val="32"/>
        </w:rPr>
        <w:t>、特困人员救助供养范围；</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（三）</w:t>
      </w:r>
      <w:proofErr w:type="gramStart"/>
      <w:r w:rsidRPr="0009029E">
        <w:rPr>
          <w:rFonts w:ascii="方正仿宋_GBK" w:eastAsia="方正仿宋_GBK" w:hint="eastAsia"/>
          <w:sz w:val="32"/>
          <w:szCs w:val="32"/>
        </w:rPr>
        <w:t>对致孤人员</w:t>
      </w:r>
      <w:proofErr w:type="gramEnd"/>
      <w:r w:rsidRPr="0009029E">
        <w:rPr>
          <w:rFonts w:ascii="方正仿宋_GBK" w:eastAsia="方正仿宋_GBK" w:hint="eastAsia"/>
          <w:sz w:val="32"/>
          <w:szCs w:val="32"/>
        </w:rPr>
        <w:t>，属于城市社会福利机构供养范围的优先安排到福利机构供养；对致孤儿童，纳入孤儿保障体系，按照相关标准发放孤儿基本生活费。鼓励见义勇为基金会等社会组织对因</w:t>
      </w:r>
      <w:proofErr w:type="gramStart"/>
      <w:r w:rsidRPr="0009029E">
        <w:rPr>
          <w:rFonts w:ascii="方正仿宋_GBK" w:eastAsia="方正仿宋_GBK" w:hint="eastAsia"/>
          <w:sz w:val="32"/>
          <w:szCs w:val="32"/>
        </w:rPr>
        <w:t>见义勇为致孤人员</w:t>
      </w:r>
      <w:proofErr w:type="gramEnd"/>
      <w:r w:rsidRPr="0009029E">
        <w:rPr>
          <w:rFonts w:ascii="方正仿宋_GBK" w:eastAsia="方正仿宋_GBK" w:hint="eastAsia"/>
          <w:sz w:val="32"/>
          <w:szCs w:val="32"/>
        </w:rPr>
        <w:t>、</w:t>
      </w:r>
      <w:proofErr w:type="gramStart"/>
      <w:r w:rsidRPr="0009029E">
        <w:rPr>
          <w:rFonts w:ascii="方正仿宋_GBK" w:eastAsia="方正仿宋_GBK" w:hint="eastAsia"/>
          <w:sz w:val="32"/>
          <w:szCs w:val="32"/>
        </w:rPr>
        <w:t>失独家庭</w:t>
      </w:r>
      <w:proofErr w:type="gramEnd"/>
      <w:r w:rsidRPr="0009029E">
        <w:rPr>
          <w:rFonts w:ascii="方正仿宋_GBK" w:eastAsia="方正仿宋_GBK" w:hint="eastAsia"/>
          <w:sz w:val="32"/>
          <w:szCs w:val="32"/>
        </w:rPr>
        <w:t>等进行帮扶和慰问。</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（四）家庭无生活来源或者就业困难的，当地人力资源社会保障部门、残疾人联合会等部门和单位应当优先安排其直系亲属或者具有抚（扶）</w:t>
      </w:r>
      <w:proofErr w:type="gramStart"/>
      <w:r w:rsidRPr="0009029E">
        <w:rPr>
          <w:rFonts w:ascii="方正仿宋_GBK" w:eastAsia="方正仿宋_GBK" w:hint="eastAsia"/>
          <w:sz w:val="32"/>
          <w:szCs w:val="32"/>
        </w:rPr>
        <w:t>养关系</w:t>
      </w:r>
      <w:proofErr w:type="gramEnd"/>
      <w:r w:rsidRPr="0009029E">
        <w:rPr>
          <w:rFonts w:ascii="方正仿宋_GBK" w:eastAsia="方正仿宋_GBK" w:hint="eastAsia"/>
          <w:sz w:val="32"/>
          <w:szCs w:val="32"/>
        </w:rPr>
        <w:t>的亲属就业；已经就业的，非因法定事由，用人单位不得辞退或者解除劳动（聘用）合同。</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lastRenderedPageBreak/>
        <w:t>第四十二条  市、县（市、区）人民政府（管委会）每年应当对评定为烈士的见义勇为人员的遗属等进行慰问。未评定为烈士的见义勇为死亡人员遗属的慰问参照执行。</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第四十三条  见义勇为人员家庭申请最低生活保障待遇时，因见义勇为获得的奖金、抚恤金、补助金、慰问金等不计入家庭收入。</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第四十四条  因见义勇为被县级以上人民政府授予见义勇为称号的，以及因见义勇为死亡人员的配偶、生前抚（扶）养的其他亲属住房困难的，符合住房保障条件的，由当地住房城乡建设部门优先配租、配售保障性住房或发放租赁住房补贴；符合城市棚户区、农村危房改造条件的，当地住房城乡建设部门优先通过修缮加固、拆除新建、房屋置换等方式予以改造。</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第四十五条  见义勇为死亡或者致残人员的适龄子女进入公办幼儿园或者非营利性民办幼儿园，教育部门应当减免保育教育费用；在义务教育阶段，按照就近入学的原则优先安排进入公办学校就读，并免收学费、杂费。在我市教育行政部门管辖的高中学校就读期间，可以实行补助。</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因见义勇为被评定为烈士人员的子女参加中考加20分；因见义勇为死亡或致一至四级残疾人员的子女参加中考加10分。</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第四十六条  因见义勇为被县级以上人民政府授予见义勇为称号的非本市户籍人员申请在见义勇为发生地落户的，可以办理本人、配偶及未婚子女户口市外迁入。</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第四十七条  见义勇为基金会根据见义勇为基金状况，可</w:t>
      </w:r>
      <w:r w:rsidRPr="0009029E">
        <w:rPr>
          <w:rFonts w:ascii="方正仿宋_GBK" w:eastAsia="方正仿宋_GBK" w:hint="eastAsia"/>
          <w:sz w:val="32"/>
          <w:szCs w:val="32"/>
        </w:rPr>
        <w:lastRenderedPageBreak/>
        <w:t>以为获得同级人民政府授予见义勇为称号人员、因见义勇为死亡人员生前赡养、抚（扶）养的亲属购买相应的商业保险。</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第四十八条  见义勇为人员及其亲属人身、财产安全受到加害人、责任人威胁的，公安机关、司法机关应当及时采取措施依法予以保护。</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见义勇为人员及其近亲属因见义勇为致使自身合法权益受到损害提起诉讼，申请司法救助的，人民法院应当按照有关规定准予其缓交、减交、免交诉讼费用。</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见义勇为人员及其近亲属因见义勇为遭受人身损害或者财产损失申请法律援助的，法律援助机构应当及时免费提供法律援助。</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第四十九条  见义勇为人员因保护他人民事权益使自己受到损害的，由侵权人承担民事责任，受益人可以给予适当补偿。没有侵权人，侵权人逃逸或者无力承担民事责任，见义勇为人员请求补偿的，受益人应当给予适当补偿。</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第五十条  因见义勇为被县级以上人民政府授予见义勇为称号人员，被</w:t>
      </w:r>
      <w:proofErr w:type="gramStart"/>
      <w:r w:rsidRPr="0009029E">
        <w:rPr>
          <w:rFonts w:ascii="方正仿宋_GBK" w:eastAsia="方正仿宋_GBK" w:hint="eastAsia"/>
          <w:sz w:val="32"/>
          <w:szCs w:val="32"/>
        </w:rPr>
        <w:t>追授称号</w:t>
      </w:r>
      <w:proofErr w:type="gramEnd"/>
      <w:r w:rsidRPr="0009029E">
        <w:rPr>
          <w:rFonts w:ascii="方正仿宋_GBK" w:eastAsia="方正仿宋_GBK" w:hint="eastAsia"/>
          <w:sz w:val="32"/>
          <w:szCs w:val="32"/>
        </w:rPr>
        <w:t>的见义勇为死亡人员的直系亲属（配偶、父母及未成年子女），经同级见义勇为人员奖励和保护工作委员会相关部门审核后，办理见义勇为优待证，可在同级人民政府辖区内免费乘坐城市公共交通工具、免费游览政府投资主办的公园、旅游风景区等场所。</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鼓励非政府投资主办的公园、旅游风景区等场所对见义勇为称号获得者给予优待。</w:t>
      </w:r>
    </w:p>
    <w:p w:rsid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lastRenderedPageBreak/>
        <w:t>第五十一条  本市公民在本市跨区域见义勇为被县级以上人民政府授予见义勇为称号的，行为发生地的县级公安机关，可以在表彰满一年后，将其档案材料移交到其户籍所在地县级公安机关，见义勇为行为发生地留复印件备查。移交后的见义勇为人员享受其户籍所在地的权益保护。</w:t>
      </w:r>
    </w:p>
    <w:p w:rsidR="008368B5" w:rsidRDefault="008368B5" w:rsidP="008368B5">
      <w:pPr>
        <w:spacing w:line="560" w:lineRule="exact"/>
        <w:rPr>
          <w:rFonts w:ascii="方正仿宋_GBK" w:eastAsia="方正仿宋_GBK" w:hint="eastAsia"/>
          <w:sz w:val="32"/>
          <w:szCs w:val="32"/>
        </w:rPr>
      </w:pPr>
    </w:p>
    <w:p w:rsidR="0009029E" w:rsidRPr="008368B5" w:rsidRDefault="0009029E" w:rsidP="008368B5">
      <w:pPr>
        <w:spacing w:line="560" w:lineRule="exact"/>
        <w:jc w:val="center"/>
        <w:rPr>
          <w:rFonts w:ascii="方正黑体_GBK" w:eastAsia="方正黑体_GBK" w:hint="eastAsia"/>
          <w:sz w:val="32"/>
          <w:szCs w:val="32"/>
        </w:rPr>
      </w:pPr>
      <w:r w:rsidRPr="008368B5">
        <w:rPr>
          <w:rFonts w:ascii="方正黑体_GBK" w:eastAsia="方正黑体_GBK" w:hint="eastAsia"/>
          <w:sz w:val="32"/>
          <w:szCs w:val="32"/>
        </w:rPr>
        <w:t>第五章 经费保障和管理</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第五十二条  市、县（市、区）人民政府（管委会）应当在每年的财政预算中安排见义勇为专项资金，统筹解决见义勇为伤亡人员医疗救助、抚恤补助及</w:t>
      </w:r>
      <w:proofErr w:type="gramStart"/>
      <w:r w:rsidRPr="0009029E">
        <w:rPr>
          <w:rFonts w:ascii="方正仿宋_GBK" w:eastAsia="方正仿宋_GBK" w:hint="eastAsia"/>
          <w:sz w:val="32"/>
          <w:szCs w:val="32"/>
        </w:rPr>
        <w:t>重大财损补助</w:t>
      </w:r>
      <w:proofErr w:type="gramEnd"/>
      <w:r w:rsidRPr="0009029E">
        <w:rPr>
          <w:rFonts w:ascii="方正仿宋_GBK" w:eastAsia="方正仿宋_GBK" w:hint="eastAsia"/>
          <w:sz w:val="32"/>
          <w:szCs w:val="32"/>
        </w:rPr>
        <w:t>等费用。</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市财政每年安排300万元额度的专项资金，县（市、区）财政每年要安排不低于150万元额度的专项资金。专项资金根据当年实际情况使用，使用金额超出预算的，由财政安排补足；结余的，次年补足其额度。</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第五十三条 见义勇为基金会基金通过下列途径筹集：</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（一）财政拨款：市财政每年安排不低于100万元、县（市、区）财政每年安排不低于50万元拨付到位；</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（二）社会捐赠；</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（三）其他合法收入。</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鼓励企事业单位、社会组织和个人向见义勇为基金会、见义勇为人员或者其家庭进行捐赠。捐赠支出依法享受税收优惠。</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第五十四条  见义勇为专项资金，应当按照行政单位财务规则使用和管理，专款专用，实施绩效管理，接受审计监督。</w:t>
      </w:r>
      <w:r w:rsidRPr="0009029E">
        <w:rPr>
          <w:rFonts w:ascii="方正仿宋_GBK" w:eastAsia="方正仿宋_GBK" w:hint="eastAsia"/>
          <w:sz w:val="32"/>
          <w:szCs w:val="32"/>
        </w:rPr>
        <w:lastRenderedPageBreak/>
        <w:t>任何单位和个人不得截留、挤占和挪用见义勇为人员专项资金。</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见义勇为基金会依照有关法律、法规和章程的规定，筹集、使用和管理见义勇为基金，定期公布基金的使用情况，依法接受有关国家机关和社会的监督。</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第五十五条  见义勇为专项资金和见义勇为基金应当用于：</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（一）依据本办法支付见义勇为死亡、负伤人员医疗费用，以及其亲属的抚恤金、补助金等；</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（二）表彰奖励、慰问救助见义勇为人员；</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（三）为生活困难的见义勇为死亡、伤残人员家庭提供救助；</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（四）落实见义勇为人员各项优抚待遇；</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（五）弘扬见义勇为精神，宣传见义勇为事迹；</w:t>
      </w:r>
    </w:p>
    <w:p w:rsid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（六）按照规定可以支付的其他费用。</w:t>
      </w:r>
    </w:p>
    <w:p w:rsidR="008368B5" w:rsidRDefault="008368B5" w:rsidP="008368B5">
      <w:pPr>
        <w:spacing w:line="560" w:lineRule="exact"/>
        <w:rPr>
          <w:rFonts w:ascii="方正仿宋_GBK" w:eastAsia="方正仿宋_GBK" w:hint="eastAsia"/>
          <w:sz w:val="32"/>
          <w:szCs w:val="32"/>
        </w:rPr>
      </w:pPr>
    </w:p>
    <w:p w:rsidR="0009029E" w:rsidRPr="008368B5" w:rsidRDefault="0009029E" w:rsidP="008368B5">
      <w:pPr>
        <w:spacing w:line="560" w:lineRule="exact"/>
        <w:jc w:val="center"/>
        <w:rPr>
          <w:rFonts w:ascii="方正黑体_GBK" w:eastAsia="方正黑体_GBK" w:hint="eastAsia"/>
          <w:sz w:val="32"/>
          <w:szCs w:val="32"/>
        </w:rPr>
      </w:pPr>
      <w:r w:rsidRPr="008368B5">
        <w:rPr>
          <w:rFonts w:ascii="方正黑体_GBK" w:eastAsia="方正黑体_GBK" w:hint="eastAsia"/>
          <w:sz w:val="32"/>
          <w:szCs w:val="32"/>
        </w:rPr>
        <w:t>第六章  法律责任</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第五十六条　违反本办法规定，有关部门、单位及其工作人员有下列行为之一的，由其上级机关或者监察机关责令改正；拒不改正或者情节严重的，对直接负责的主管人员和其他直接责任人员依法给予处分；构成犯罪的，依法追究刑事责任：</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（一）未按照规定调查核实、确认见义勇为人员的；</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（二）未按照规定奖励、保护见义勇为人员的；</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（三）截留、挤占和挪用见义勇为人员奖励和保护经费的；</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（四）私分、侵占、挪用见义勇为基金会的财产及其他收</w:t>
      </w:r>
      <w:r w:rsidRPr="0009029E">
        <w:rPr>
          <w:rFonts w:ascii="方正仿宋_GBK" w:eastAsia="方正仿宋_GBK" w:hint="eastAsia"/>
          <w:sz w:val="32"/>
          <w:szCs w:val="32"/>
        </w:rPr>
        <w:lastRenderedPageBreak/>
        <w:t>入的；</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（五）其他滥用职权、玩忽职守、徇私舞弊的行为。</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第五十七条  医疗机构和有关单位拒绝或者故意拖延救治见义勇为负伤人员，造成不良后果的，由县级以上卫生行政部门依法予以查处。</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第五十八条　用人单位扣减因见义勇为误工的人员工资、奖金及其他福利待遇的，或者非因法定事由，对见义勇为死亡人员家属或者伤残人员予以辞退及解除劳动（聘用）合同的，由县级以上人力资源社会保障部门责令改正，并及时采取补救措施。</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第五十九条  对见义勇为人员及其亲属实施恐吓、威胁、侮辱、殴打、诬告、陷害等，构成违反治安管理行为的，由公安机关依法给予治安管理处罚；构成犯罪的，依法追究刑事责任。</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第六十条  见义勇为人员的合法权益依照本办法没有得到保护的，本人、家属或者所在单位、村（居）民委员会有权向地方各级人民政府申诉，对拒不执行本办法规定的责任人，各级人民政府应当及时处理。</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第六十一条  弄虚作假骗取见义勇为人员奖励和保护的，经县级公安机关核实后，对不符合见义勇为人员条件的，撤销其见义勇为人员确认决定并予以公告，追回其所获奖金和其他补助，并依法追究有关单位和个人的法律责任。</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第六十二条  违反本办法规定，在见义勇为发生现场，负</w:t>
      </w:r>
      <w:r w:rsidRPr="0009029E">
        <w:rPr>
          <w:rFonts w:ascii="方正仿宋_GBK" w:eastAsia="方正仿宋_GBK" w:hint="eastAsia"/>
          <w:sz w:val="32"/>
          <w:szCs w:val="32"/>
        </w:rPr>
        <w:lastRenderedPageBreak/>
        <w:t>有法定职责、法定义务的人员未履行职责或者义务的，由所在组织给予批评教育，或者由有权机关依法给予处分；构成犯罪的，依法追究刑事责任。</w:t>
      </w:r>
    </w:p>
    <w:p w:rsid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第六十三条  见义勇为受益人、知情人、有关单位拒绝提供、未如实提供见义勇为证明材料，或者隐瞒、歪曲事实的，公安机关可以给予训诫或者责令赔礼道歉，依法追究其法律责任。</w:t>
      </w:r>
    </w:p>
    <w:p w:rsidR="008368B5" w:rsidRDefault="008368B5" w:rsidP="008368B5">
      <w:pPr>
        <w:spacing w:line="560" w:lineRule="exact"/>
        <w:rPr>
          <w:rFonts w:ascii="方正仿宋_GBK" w:eastAsia="方正仿宋_GBK" w:hint="eastAsia"/>
          <w:sz w:val="32"/>
          <w:szCs w:val="32"/>
        </w:rPr>
      </w:pPr>
    </w:p>
    <w:p w:rsidR="0009029E" w:rsidRPr="008368B5" w:rsidRDefault="0009029E" w:rsidP="008368B5">
      <w:pPr>
        <w:spacing w:line="560" w:lineRule="exact"/>
        <w:jc w:val="center"/>
        <w:rPr>
          <w:rFonts w:ascii="方正黑体_GBK" w:eastAsia="方正黑体_GBK" w:hint="eastAsia"/>
          <w:sz w:val="32"/>
          <w:szCs w:val="32"/>
        </w:rPr>
      </w:pPr>
      <w:r w:rsidRPr="008368B5">
        <w:rPr>
          <w:rFonts w:ascii="方正黑体_GBK" w:eastAsia="方正黑体_GBK" w:hint="eastAsia"/>
          <w:sz w:val="32"/>
          <w:szCs w:val="32"/>
        </w:rPr>
        <w:t>第七章  附则</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第六十四条  对见义勇为群体的奖励和保护，依照本办法执行。</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第六十五条　本市户籍人员在本市以外见义勇为</w:t>
      </w:r>
      <w:r w:rsidR="001E6D0A">
        <w:rPr>
          <w:rFonts w:ascii="方正仿宋_GBK" w:eastAsia="方正仿宋_GBK" w:hint="eastAsia"/>
          <w:sz w:val="32"/>
          <w:szCs w:val="32"/>
        </w:rPr>
        <w:t>被确认为见义勇为人员的</w:t>
      </w:r>
      <w:r w:rsidRPr="0009029E">
        <w:rPr>
          <w:rFonts w:ascii="方正仿宋_GBK" w:eastAsia="方正仿宋_GBK" w:hint="eastAsia"/>
          <w:sz w:val="32"/>
          <w:szCs w:val="32"/>
        </w:rPr>
        <w:t>，参照本办法执行。</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第六十六条  外国人、无国籍人在本市行政区域内见义勇为的，参照本办法执行。</w:t>
      </w:r>
    </w:p>
    <w:p w:rsidR="0009029E" w:rsidRPr="0009029E" w:rsidRDefault="0009029E" w:rsidP="0009029E">
      <w:pPr>
        <w:spacing w:line="560" w:lineRule="exact"/>
        <w:ind w:firstLineChars="200" w:firstLine="640"/>
        <w:rPr>
          <w:rFonts w:ascii="方正仿宋_GBK" w:eastAsia="方正仿宋_GBK" w:hint="eastAsia"/>
          <w:sz w:val="32"/>
          <w:szCs w:val="32"/>
        </w:rPr>
      </w:pPr>
      <w:r w:rsidRPr="0009029E">
        <w:rPr>
          <w:rFonts w:ascii="方正仿宋_GBK" w:eastAsia="方正仿宋_GBK" w:hint="eastAsia"/>
          <w:sz w:val="32"/>
          <w:szCs w:val="32"/>
        </w:rPr>
        <w:t>第六十七条  本办法自2023年 月 日起施行。</w:t>
      </w:r>
      <w:smartTag w:uri="urn:schemas-microsoft-com:office:smarttags" w:element="chsdate">
        <w:smartTagPr>
          <w:attr w:name="Year" w:val="2012"/>
          <w:attr w:name="Month" w:val="11"/>
          <w:attr w:name="Day" w:val="2"/>
          <w:attr w:name="IsLunarDate" w:val="False"/>
          <w:attr w:name="IsROCDate" w:val="False"/>
        </w:smartTagPr>
        <w:r w:rsidRPr="0009029E">
          <w:rPr>
            <w:rFonts w:ascii="方正仿宋_GBK" w:eastAsia="方正仿宋_GBK" w:hint="eastAsia"/>
            <w:sz w:val="32"/>
            <w:szCs w:val="32"/>
          </w:rPr>
          <w:t>2012年11月2日</w:t>
        </w:r>
      </w:smartTag>
      <w:r w:rsidRPr="0009029E">
        <w:rPr>
          <w:rFonts w:ascii="方正仿宋_GBK" w:eastAsia="方正仿宋_GBK" w:hint="eastAsia"/>
          <w:sz w:val="32"/>
          <w:szCs w:val="32"/>
        </w:rPr>
        <w:t>市十四届人民政府第6次常务会议审议通过的《南通市奖励和保护见义勇为人员办法》（通政</w:t>
      </w:r>
      <w:proofErr w:type="gramStart"/>
      <w:r w:rsidRPr="0009029E">
        <w:rPr>
          <w:rFonts w:ascii="方正仿宋_GBK" w:eastAsia="方正仿宋_GBK" w:hint="eastAsia"/>
          <w:sz w:val="32"/>
          <w:szCs w:val="32"/>
        </w:rPr>
        <w:t>规</w:t>
      </w:r>
      <w:proofErr w:type="gramEnd"/>
      <w:r w:rsidRPr="0009029E">
        <w:rPr>
          <w:rFonts w:ascii="方正仿宋_GBK" w:eastAsia="方正仿宋_GBK" w:hint="eastAsia"/>
          <w:sz w:val="32"/>
          <w:szCs w:val="32"/>
        </w:rPr>
        <w:t>〔2012〕8号）同时废止。</w:t>
      </w:r>
    </w:p>
    <w:p w:rsidR="0009029E" w:rsidRPr="0009029E" w:rsidRDefault="0009029E" w:rsidP="0009029E">
      <w:pPr>
        <w:spacing w:line="560" w:lineRule="exact"/>
        <w:ind w:firstLineChars="200" w:firstLine="640"/>
        <w:rPr>
          <w:rFonts w:ascii="方正仿宋_GBK" w:eastAsia="方正仿宋_GBK" w:hint="eastAsia"/>
          <w:sz w:val="32"/>
          <w:szCs w:val="32"/>
        </w:rPr>
      </w:pPr>
    </w:p>
    <w:sectPr w:rsidR="0009029E" w:rsidRPr="0009029E" w:rsidSect="008368B5">
      <w:footerReference w:type="default" r:id="rId4"/>
      <w:pgSz w:w="11906" w:h="16838" w:code="9"/>
      <w:pgMar w:top="1814" w:right="1588" w:bottom="1701" w:left="1588" w:header="851" w:footer="992" w:gutter="0"/>
      <w:pgNumType w:fmt="numberInDash"/>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简体">
    <w:charset w:val="86"/>
    <w:family w:val="script"/>
    <w:pitch w:val="default"/>
    <w:sig w:usb0="00000001" w:usb1="080E0000" w:usb2="00000000" w:usb3="00000000" w:csb0="00040000" w:csb1="00000000"/>
  </w:font>
  <w:font w:name="Times">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154501"/>
      <w:docPartObj>
        <w:docPartGallery w:val="Page Numbers (Bottom of Page)"/>
        <w:docPartUnique/>
      </w:docPartObj>
    </w:sdtPr>
    <w:sdtEndPr>
      <w:rPr>
        <w:sz w:val="28"/>
        <w:szCs w:val="28"/>
      </w:rPr>
    </w:sdtEndPr>
    <w:sdtContent>
      <w:p w:rsidR="001F7834" w:rsidRDefault="001504F7">
        <w:pPr>
          <w:pStyle w:val="a5"/>
          <w:jc w:val="center"/>
        </w:pPr>
        <w:r w:rsidRPr="00642D45">
          <w:rPr>
            <w:sz w:val="28"/>
            <w:szCs w:val="28"/>
          </w:rPr>
          <w:fldChar w:fldCharType="begin"/>
        </w:r>
        <w:r w:rsidRPr="00642D45">
          <w:rPr>
            <w:sz w:val="28"/>
            <w:szCs w:val="28"/>
          </w:rPr>
          <w:instrText xml:space="preserve"> PAGE   \* MERGEFORMAT </w:instrText>
        </w:r>
        <w:r w:rsidRPr="00642D45">
          <w:rPr>
            <w:sz w:val="28"/>
            <w:szCs w:val="28"/>
          </w:rPr>
          <w:fldChar w:fldCharType="separate"/>
        </w:r>
        <w:r w:rsidR="005D1E19" w:rsidRPr="005D1E19">
          <w:rPr>
            <w:noProof/>
            <w:sz w:val="28"/>
            <w:szCs w:val="28"/>
            <w:lang w:val="zh-CN"/>
          </w:rPr>
          <w:t>-</w:t>
        </w:r>
        <w:r w:rsidR="005D1E19">
          <w:rPr>
            <w:noProof/>
            <w:sz w:val="28"/>
            <w:szCs w:val="28"/>
          </w:rPr>
          <w:t xml:space="preserve"> 1 -</w:t>
        </w:r>
        <w:r w:rsidRPr="00642D45">
          <w:rPr>
            <w:sz w:val="28"/>
            <w:szCs w:val="28"/>
          </w:rPr>
          <w:fldChar w:fldCharType="end"/>
        </w:r>
      </w:p>
    </w:sdtContent>
  </w:sdt>
  <w:p w:rsidR="001F7834" w:rsidRDefault="001504F7">
    <w:pPr>
      <w:pStyle w:val="a5"/>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D7D19"/>
    <w:rsid w:val="0009029E"/>
    <w:rsid w:val="001224E2"/>
    <w:rsid w:val="001504F7"/>
    <w:rsid w:val="001D7D19"/>
    <w:rsid w:val="001E6D0A"/>
    <w:rsid w:val="001E73C9"/>
    <w:rsid w:val="00350D7B"/>
    <w:rsid w:val="00483C18"/>
    <w:rsid w:val="005D1E19"/>
    <w:rsid w:val="00614246"/>
    <w:rsid w:val="00756C14"/>
    <w:rsid w:val="007A769C"/>
    <w:rsid w:val="008368B5"/>
    <w:rsid w:val="00924552"/>
    <w:rsid w:val="009B2C95"/>
    <w:rsid w:val="00F6743E"/>
    <w:rsid w:val="00FD073C"/>
    <w:rsid w:val="00FF28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D19"/>
    <w:pPr>
      <w:widowControl w:val="0"/>
      <w:jc w:val="both"/>
    </w:pPr>
    <w:rPr>
      <w:rFonts w:ascii="Calibri" w:eastAsia="宋体" w:hAnsi="Calibri" w:cs="Times New Roman"/>
    </w:rPr>
  </w:style>
  <w:style w:type="paragraph" w:styleId="1">
    <w:name w:val="heading 1"/>
    <w:basedOn w:val="a"/>
    <w:link w:val="1Char"/>
    <w:uiPriority w:val="9"/>
    <w:qFormat/>
    <w:rsid w:val="001D7D19"/>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D7D19"/>
    <w:rPr>
      <w:rFonts w:ascii="宋体" w:eastAsia="宋体" w:hAnsi="宋体" w:cs="宋体"/>
      <w:b/>
      <w:bCs/>
      <w:kern w:val="36"/>
      <w:sz w:val="48"/>
      <w:szCs w:val="48"/>
    </w:rPr>
  </w:style>
  <w:style w:type="table" w:styleId="a3">
    <w:name w:val="Table Grid"/>
    <w:basedOn w:val="a1"/>
    <w:uiPriority w:val="99"/>
    <w:unhideWhenUsed/>
    <w:qFormat/>
    <w:rsid w:val="001D7D19"/>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1D7D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D7D19"/>
    <w:rPr>
      <w:rFonts w:ascii="Calibri" w:eastAsia="宋体" w:hAnsi="Calibri" w:cs="Times New Roman"/>
      <w:sz w:val="18"/>
      <w:szCs w:val="18"/>
    </w:rPr>
  </w:style>
  <w:style w:type="paragraph" w:styleId="a5">
    <w:name w:val="footer"/>
    <w:basedOn w:val="a"/>
    <w:link w:val="Char0"/>
    <w:uiPriority w:val="99"/>
    <w:unhideWhenUsed/>
    <w:rsid w:val="001D7D19"/>
    <w:pPr>
      <w:tabs>
        <w:tab w:val="center" w:pos="4153"/>
        <w:tab w:val="right" w:pos="8306"/>
      </w:tabs>
      <w:snapToGrid w:val="0"/>
      <w:jc w:val="left"/>
    </w:pPr>
    <w:rPr>
      <w:sz w:val="18"/>
      <w:szCs w:val="18"/>
    </w:rPr>
  </w:style>
  <w:style w:type="character" w:customStyle="1" w:styleId="Char0">
    <w:name w:val="页脚 Char"/>
    <w:basedOn w:val="a0"/>
    <w:link w:val="a5"/>
    <w:uiPriority w:val="99"/>
    <w:rsid w:val="001D7D19"/>
    <w:rPr>
      <w:rFonts w:ascii="Calibri" w:eastAsia="宋体" w:hAnsi="Calibri" w:cs="Times New Roman"/>
      <w:sz w:val="18"/>
      <w:szCs w:val="18"/>
    </w:rPr>
  </w:style>
  <w:style w:type="paragraph" w:customStyle="1" w:styleId="Style7">
    <w:name w:val="_Style 7"/>
    <w:basedOn w:val="a"/>
    <w:rsid w:val="001D7D19"/>
    <w:pPr>
      <w:widowControl/>
      <w:spacing w:after="160" w:line="240" w:lineRule="exact"/>
      <w:jc w:val="left"/>
    </w:pPr>
    <w:rPr>
      <w:rFonts w:ascii="Times New Roman" w:hAnsi="Times New Roman"/>
      <w:szCs w:val="20"/>
    </w:rPr>
  </w:style>
  <w:style w:type="paragraph" w:styleId="a6">
    <w:name w:val="Normal (Web)"/>
    <w:basedOn w:val="a"/>
    <w:uiPriority w:val="99"/>
    <w:unhideWhenUsed/>
    <w:rsid w:val="001D7D19"/>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1D7D19"/>
    <w:rPr>
      <w:b/>
      <w:bCs/>
    </w:rPr>
  </w:style>
  <w:style w:type="character" w:customStyle="1" w:styleId="bjh-p">
    <w:name w:val="bjh-p"/>
    <w:basedOn w:val="a0"/>
    <w:rsid w:val="001D7D19"/>
  </w:style>
  <w:style w:type="character" w:customStyle="1" w:styleId="3Char">
    <w:name w:val="标题3 Char"/>
    <w:link w:val="3"/>
    <w:locked/>
    <w:rsid w:val="001D7D19"/>
    <w:rPr>
      <w:rFonts w:ascii="方正黑体简体" w:eastAsia="方正黑体简体" w:hAnsi="Times"/>
      <w:sz w:val="32"/>
    </w:rPr>
  </w:style>
  <w:style w:type="paragraph" w:customStyle="1" w:styleId="3">
    <w:name w:val="标题3"/>
    <w:basedOn w:val="a"/>
    <w:next w:val="a"/>
    <w:link w:val="3Char"/>
    <w:rsid w:val="001D7D19"/>
    <w:pPr>
      <w:overflowPunct w:val="0"/>
      <w:adjustRightInd w:val="0"/>
      <w:snapToGrid w:val="0"/>
      <w:spacing w:line="590" w:lineRule="exact"/>
      <w:ind w:firstLineChars="200" w:firstLine="200"/>
    </w:pPr>
    <w:rPr>
      <w:rFonts w:ascii="方正黑体简体" w:eastAsia="方正黑体简体" w:hAnsi="Times" w:cstheme="minorBidi"/>
      <w:sz w:val="32"/>
    </w:rPr>
  </w:style>
  <w:style w:type="paragraph" w:styleId="a8">
    <w:name w:val="Document Map"/>
    <w:basedOn w:val="a"/>
    <w:link w:val="Char1"/>
    <w:uiPriority w:val="99"/>
    <w:semiHidden/>
    <w:unhideWhenUsed/>
    <w:rsid w:val="001D7D19"/>
    <w:rPr>
      <w:rFonts w:ascii="宋体" w:hAnsi="Times New Roman"/>
      <w:sz w:val="18"/>
      <w:szCs w:val="18"/>
    </w:rPr>
  </w:style>
  <w:style w:type="character" w:customStyle="1" w:styleId="Char1">
    <w:name w:val="文档结构图 Char"/>
    <w:basedOn w:val="a0"/>
    <w:link w:val="a8"/>
    <w:uiPriority w:val="99"/>
    <w:semiHidden/>
    <w:rsid w:val="001D7D19"/>
    <w:rPr>
      <w:rFonts w:ascii="宋体" w:eastAsia="宋体" w:hAnsi="Times New Roman" w:cs="Times New Roman"/>
      <w:sz w:val="18"/>
      <w:szCs w:val="18"/>
    </w:rPr>
  </w:style>
  <w:style w:type="paragraph" w:customStyle="1" w:styleId="Char2">
    <w:name w:val="Char"/>
    <w:basedOn w:val="a"/>
    <w:autoRedefine/>
    <w:rsid w:val="001D7D19"/>
    <w:pPr>
      <w:tabs>
        <w:tab w:val="num" w:pos="907"/>
      </w:tabs>
      <w:ind w:left="907" w:hanging="453"/>
    </w:pPr>
    <w:rPr>
      <w:rFonts w:ascii="Times New Roman" w:eastAsia="仿宋_GB2312" w:hAnsi="Times New Roman"/>
      <w:sz w:val="24"/>
      <w:szCs w:val="32"/>
    </w:rPr>
  </w:style>
  <w:style w:type="character" w:customStyle="1" w:styleId="NormalCharacter">
    <w:name w:val="NormalCharacter"/>
    <w:qFormat/>
    <w:rsid w:val="001D7D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1038</TotalTime>
  <Pages>19</Pages>
  <Words>1427</Words>
  <Characters>8139</Characters>
  <Application>Microsoft Office Word</Application>
  <DocSecurity>0</DocSecurity>
  <Lines>67</Lines>
  <Paragraphs>19</Paragraphs>
  <ScaleCrop>false</ScaleCrop>
  <Company/>
  <LinksUpToDate>false</LinksUpToDate>
  <CharactersWithSpaces>9547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2023-07-21T07:01:00Z</cp:lastPrinted>
  <dcterms:created xsi:type="dcterms:W3CDTF">2023-07-20T09:21:00Z</dcterms:created>
  <dcterms:modified xsi:type="dcterms:W3CDTF">2023-07-21T08:16:00Z</dcterms:modified>
</cp:coreProperties>
</file>